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36023" w14:textId="04A048AD" w:rsidR="008559FF" w:rsidRPr="002C5DD9" w:rsidRDefault="004502E7" w:rsidP="008559FF">
      <w:pPr>
        <w:jc w:val="center"/>
        <w:rPr>
          <w:b/>
          <w:bCs/>
          <w:caps/>
          <w:sz w:val="24"/>
          <w:lang w:val="tr-TR"/>
        </w:rPr>
      </w:pPr>
      <w:r w:rsidRPr="002C5DD9">
        <w:rPr>
          <w:b/>
          <w:bCs/>
          <w:caps/>
          <w:sz w:val="24"/>
          <w:lang w:val="tr-TR"/>
        </w:rPr>
        <w:t>Başlık Times New Roman formatında, büyük harfle ve 1</w:t>
      </w:r>
      <w:r w:rsidR="002C5DD9" w:rsidRPr="002C5DD9">
        <w:rPr>
          <w:b/>
          <w:bCs/>
          <w:caps/>
          <w:sz w:val="24"/>
          <w:lang w:val="tr-TR"/>
        </w:rPr>
        <w:t>2</w:t>
      </w:r>
      <w:r w:rsidRPr="002C5DD9">
        <w:rPr>
          <w:b/>
          <w:bCs/>
          <w:caps/>
          <w:sz w:val="24"/>
          <w:lang w:val="tr-TR"/>
        </w:rPr>
        <w:t xml:space="preserve"> Punto </w:t>
      </w:r>
      <w:r w:rsidR="002C5DD9">
        <w:rPr>
          <w:b/>
          <w:bCs/>
          <w:caps/>
          <w:sz w:val="24"/>
          <w:lang w:val="tr-TR"/>
        </w:rPr>
        <w:t xml:space="preserve">KALIN </w:t>
      </w:r>
      <w:r w:rsidRPr="002C5DD9">
        <w:rPr>
          <w:b/>
          <w:bCs/>
          <w:caps/>
          <w:sz w:val="24"/>
          <w:lang w:val="tr-TR"/>
        </w:rPr>
        <w:t xml:space="preserve">olmalı, başlık ortalanmalı </w:t>
      </w:r>
    </w:p>
    <w:p w14:paraId="0FBBEF44" w14:textId="77777777" w:rsidR="008559FF" w:rsidRPr="00E00BA3" w:rsidRDefault="008559FF" w:rsidP="008559FF">
      <w:pPr>
        <w:jc w:val="center"/>
        <w:rPr>
          <w:b/>
          <w:bCs/>
          <w:caps/>
          <w:szCs w:val="20"/>
          <w:lang w:val="tr-TR"/>
        </w:rPr>
      </w:pPr>
    </w:p>
    <w:p w14:paraId="37D6C14C" w14:textId="2E110A50" w:rsidR="008559FF" w:rsidRPr="002C5DD9" w:rsidRDefault="00B4583F" w:rsidP="008559FF">
      <w:pPr>
        <w:jc w:val="center"/>
        <w:rPr>
          <w:caps/>
          <w:sz w:val="18"/>
          <w:szCs w:val="18"/>
          <w:vertAlign w:val="superscript"/>
          <w:lang w:val="tr-TR"/>
        </w:rPr>
      </w:pPr>
      <w:r w:rsidRPr="002C5DD9">
        <w:rPr>
          <w:sz w:val="18"/>
          <w:szCs w:val="18"/>
          <w:lang w:val="tr-TR"/>
        </w:rPr>
        <w:t>Zeynep</w:t>
      </w:r>
      <w:r w:rsidR="008559FF" w:rsidRPr="002C5DD9">
        <w:rPr>
          <w:sz w:val="18"/>
          <w:szCs w:val="18"/>
          <w:lang w:val="tr-TR"/>
        </w:rPr>
        <w:t xml:space="preserve"> Aydın</w:t>
      </w:r>
      <w:r w:rsidR="008559FF" w:rsidRPr="002C5DD9">
        <w:rPr>
          <w:sz w:val="18"/>
          <w:szCs w:val="18"/>
          <w:vertAlign w:val="superscript"/>
          <w:lang w:val="tr-TR"/>
        </w:rPr>
        <w:t>1</w:t>
      </w:r>
      <w:r w:rsidR="00630E38">
        <w:rPr>
          <w:sz w:val="18"/>
          <w:szCs w:val="18"/>
          <w:vertAlign w:val="superscript"/>
          <w:lang w:val="tr-TR"/>
        </w:rPr>
        <w:t>*</w:t>
      </w:r>
      <w:r w:rsidR="008559FF" w:rsidRPr="002C5DD9">
        <w:rPr>
          <w:sz w:val="18"/>
          <w:szCs w:val="18"/>
          <w:lang w:val="tr-TR"/>
        </w:rPr>
        <w:t xml:space="preserve">, </w:t>
      </w:r>
      <w:r w:rsidR="004D771A">
        <w:rPr>
          <w:sz w:val="18"/>
          <w:szCs w:val="18"/>
          <w:lang w:val="tr-TR"/>
        </w:rPr>
        <w:t>Aykut Yılmaz</w:t>
      </w:r>
      <w:r w:rsidR="008559FF" w:rsidRPr="002C5DD9">
        <w:rPr>
          <w:sz w:val="18"/>
          <w:szCs w:val="18"/>
          <w:lang w:val="tr-TR"/>
        </w:rPr>
        <w:t xml:space="preserve"> Özdemir</w:t>
      </w:r>
      <w:r w:rsidR="008559FF" w:rsidRPr="002C5DD9">
        <w:rPr>
          <w:sz w:val="18"/>
          <w:szCs w:val="18"/>
          <w:vertAlign w:val="superscript"/>
          <w:lang w:val="tr-TR"/>
        </w:rPr>
        <w:t>2</w:t>
      </w:r>
      <w:r w:rsidR="008559FF" w:rsidRPr="002C5DD9">
        <w:rPr>
          <w:sz w:val="18"/>
          <w:szCs w:val="18"/>
          <w:lang w:val="tr-TR"/>
        </w:rPr>
        <w:t xml:space="preserve"> </w:t>
      </w:r>
    </w:p>
    <w:p w14:paraId="44C23FEC" w14:textId="77777777" w:rsidR="008559FF" w:rsidRPr="002C5DD9" w:rsidRDefault="008559FF" w:rsidP="008559FF">
      <w:pPr>
        <w:jc w:val="center"/>
        <w:rPr>
          <w:b/>
          <w:bCs/>
          <w:caps/>
          <w:sz w:val="18"/>
          <w:szCs w:val="18"/>
          <w:vertAlign w:val="superscript"/>
          <w:lang w:val="tr-TR"/>
        </w:rPr>
      </w:pPr>
    </w:p>
    <w:p w14:paraId="6B1B2D3A" w14:textId="49642B3D" w:rsidR="005D1A5B" w:rsidRPr="002C5DD9" w:rsidRDefault="005D1A5B" w:rsidP="00271F18">
      <w:pPr>
        <w:widowControl w:val="0"/>
        <w:autoSpaceDE w:val="0"/>
        <w:autoSpaceDN w:val="0"/>
        <w:ind w:left="116"/>
        <w:jc w:val="center"/>
        <w:rPr>
          <w:sz w:val="18"/>
          <w:szCs w:val="18"/>
          <w:lang w:val="tr-TR"/>
        </w:rPr>
      </w:pPr>
      <w:r w:rsidRPr="002C5DD9">
        <w:rPr>
          <w:sz w:val="18"/>
          <w:szCs w:val="18"/>
          <w:vertAlign w:val="superscript"/>
          <w:lang w:val="tr-TR"/>
        </w:rPr>
        <w:t xml:space="preserve">1 </w:t>
      </w:r>
      <w:r w:rsidR="002C5DD9" w:rsidRPr="002C5DD9">
        <w:rPr>
          <w:sz w:val="18"/>
          <w:szCs w:val="18"/>
          <w:lang w:val="tr-TR" w:eastAsia="en-GB"/>
        </w:rPr>
        <w:t>9 punto Times New Roman yazı tipinde</w:t>
      </w:r>
      <w:r w:rsidR="002C5DD9" w:rsidRPr="00074E13">
        <w:rPr>
          <w:sz w:val="18"/>
          <w:szCs w:val="18"/>
          <w:lang w:val="tr-TR" w:eastAsia="en-GB"/>
        </w:rPr>
        <w:t xml:space="preserve"> </w:t>
      </w:r>
      <w:r w:rsidR="002C5DD9">
        <w:rPr>
          <w:sz w:val="18"/>
          <w:szCs w:val="18"/>
          <w:lang w:val="tr-TR"/>
        </w:rPr>
        <w:t xml:space="preserve">yazılmalı, posta kodu, ilçe, il ve ülke belirtilmelidir. Mail adresi ve Orcid bilgisi verilmelidir. </w:t>
      </w:r>
      <w:r w:rsidRPr="002C5DD9">
        <w:rPr>
          <w:sz w:val="18"/>
          <w:szCs w:val="18"/>
          <w:lang w:val="tr-TR"/>
        </w:rPr>
        <w:t>Mimarlık Fakültesi, Şehir ve Bölge Planlama Bölümü, Taşkışla Kampüsü, 34367, Şişli, İstanbul, Türkiye</w:t>
      </w:r>
    </w:p>
    <w:p w14:paraId="0CA30AE0" w14:textId="77777777" w:rsidR="005D1A5B" w:rsidRPr="002C5DD9" w:rsidRDefault="005D1A5B" w:rsidP="00271F18">
      <w:pPr>
        <w:widowControl w:val="0"/>
        <w:autoSpaceDE w:val="0"/>
        <w:autoSpaceDN w:val="0"/>
        <w:ind w:left="116"/>
        <w:jc w:val="center"/>
        <w:rPr>
          <w:sz w:val="18"/>
          <w:szCs w:val="18"/>
          <w:vertAlign w:val="superscript"/>
          <w:lang w:val="tr-TR"/>
        </w:rPr>
      </w:pPr>
    </w:p>
    <w:p w14:paraId="65E4F024" w14:textId="77777777" w:rsidR="005D1A5B" w:rsidRPr="002C5DD9" w:rsidRDefault="005D1A5B" w:rsidP="00271F18">
      <w:pPr>
        <w:widowControl w:val="0"/>
        <w:autoSpaceDE w:val="0"/>
        <w:autoSpaceDN w:val="0"/>
        <w:ind w:left="116"/>
        <w:jc w:val="center"/>
        <w:rPr>
          <w:sz w:val="18"/>
          <w:szCs w:val="18"/>
          <w:lang w:val="tr-TR"/>
        </w:rPr>
      </w:pPr>
      <w:r w:rsidRPr="002C5DD9">
        <w:rPr>
          <w:sz w:val="18"/>
          <w:szCs w:val="18"/>
          <w:vertAlign w:val="superscript"/>
          <w:lang w:val="tr-TR"/>
        </w:rPr>
        <w:t xml:space="preserve">2 </w:t>
      </w:r>
      <w:r w:rsidRPr="002C5DD9">
        <w:rPr>
          <w:sz w:val="18"/>
          <w:szCs w:val="18"/>
          <w:lang w:val="tr-TR"/>
        </w:rPr>
        <w:t>İstanbul Teknik Üniversitesi, Uçak ve Uzay Bilimleri Fakültesi, İklim Bilimi ve Meteoroloji Mühendisliği Bölümü, Ayazağa Kampüsü, 34469, Maslak, İstanbul, Türkiye</w:t>
      </w:r>
    </w:p>
    <w:p w14:paraId="1ADD7AD5" w14:textId="77777777" w:rsidR="008559FF" w:rsidRPr="002C5DD9" w:rsidRDefault="008559FF" w:rsidP="008559FF">
      <w:pPr>
        <w:jc w:val="center"/>
        <w:rPr>
          <w:b/>
          <w:bCs/>
          <w:caps/>
          <w:sz w:val="18"/>
          <w:szCs w:val="18"/>
          <w:lang w:val="tr-TR"/>
        </w:rPr>
      </w:pPr>
    </w:p>
    <w:p w14:paraId="3DBE0A7B" w14:textId="57B0D9D4" w:rsidR="005D1A5B" w:rsidRPr="002C5DD9" w:rsidRDefault="00B4583F" w:rsidP="005D1A5B">
      <w:pPr>
        <w:widowControl w:val="0"/>
        <w:autoSpaceDE w:val="0"/>
        <w:autoSpaceDN w:val="0"/>
        <w:ind w:left="116"/>
        <w:jc w:val="center"/>
        <w:rPr>
          <w:sz w:val="18"/>
          <w:szCs w:val="18"/>
          <w:lang w:val="tr-TR"/>
        </w:rPr>
      </w:pPr>
      <w:hyperlink r:id="rId8" w:history="1">
        <w:r w:rsidRPr="002C5DD9">
          <w:rPr>
            <w:rStyle w:val="Kpr"/>
            <w:spacing w:val="-2"/>
            <w:sz w:val="18"/>
            <w:szCs w:val="18"/>
            <w:lang w:val="tr-TR"/>
          </w:rPr>
          <w:t>aydinz4915@itu.edu.tr</w:t>
        </w:r>
      </w:hyperlink>
      <w:r w:rsidR="005D1A5B" w:rsidRPr="002C5DD9">
        <w:rPr>
          <w:spacing w:val="-2"/>
          <w:sz w:val="18"/>
          <w:szCs w:val="18"/>
          <w:lang w:val="tr-TR"/>
        </w:rPr>
        <w:t xml:space="preserve">, </w:t>
      </w:r>
      <w:hyperlink r:id="rId9" w:history="1">
        <w:r w:rsidR="005D1A5B" w:rsidRPr="002C5DD9">
          <w:rPr>
            <w:color w:val="0563C1" w:themeColor="hyperlink"/>
            <w:spacing w:val="-2"/>
            <w:sz w:val="18"/>
            <w:szCs w:val="18"/>
            <w:u w:val="single"/>
            <w:lang w:val="tr-TR"/>
          </w:rPr>
          <w:t>etozdemir@itu.edu.tr</w:t>
        </w:r>
      </w:hyperlink>
    </w:p>
    <w:p w14:paraId="3EA4E700" w14:textId="77777777" w:rsidR="005D1A5B" w:rsidRPr="002C5DD9" w:rsidRDefault="005D1A5B" w:rsidP="005D1A5B">
      <w:pPr>
        <w:widowControl w:val="0"/>
        <w:autoSpaceDE w:val="0"/>
        <w:autoSpaceDN w:val="0"/>
        <w:ind w:left="116"/>
        <w:rPr>
          <w:sz w:val="18"/>
          <w:szCs w:val="18"/>
          <w:lang w:val="tr-TR"/>
        </w:rPr>
      </w:pPr>
    </w:p>
    <w:p w14:paraId="0103AC8C" w14:textId="46B88CFC" w:rsidR="00074E13" w:rsidRPr="002C5DD9" w:rsidRDefault="00074E13" w:rsidP="005D1A5B">
      <w:pPr>
        <w:rPr>
          <w:sz w:val="18"/>
          <w:szCs w:val="18"/>
        </w:rPr>
      </w:pPr>
      <w:r w:rsidRPr="002C5DD9">
        <w:rPr>
          <w:sz w:val="18"/>
          <w:szCs w:val="18"/>
          <w:lang w:val="tr-TR"/>
        </w:rPr>
        <w:t>Zeynep Aydın:</w:t>
      </w:r>
      <w:r w:rsidR="005D1A5B" w:rsidRPr="002C5DD9">
        <w:rPr>
          <w:i/>
          <w:kern w:val="2"/>
          <w:sz w:val="18"/>
          <w:szCs w:val="18"/>
          <w:lang w:val="tr-TR"/>
          <w14:ligatures w14:val="standardContextual"/>
        </w:rPr>
        <w:t xml:space="preserve"> </w:t>
      </w:r>
      <w:hyperlink r:id="rId10" w:history="1">
        <w:r w:rsidRPr="002C5DD9">
          <w:rPr>
            <w:rStyle w:val="Kpr"/>
            <w:kern w:val="2"/>
            <w:sz w:val="18"/>
            <w:szCs w:val="18"/>
            <w:bdr w:val="none" w:sz="0" w:space="0" w:color="auto" w:frame="1"/>
            <w:lang w:val="tr-TR" w:eastAsia="tr-TR"/>
            <w14:ligatures w14:val="standardContextual"/>
          </w:rPr>
          <w:t>https://orcid.org/my-orcid?orcid=0009-0004-3785-6725</w:t>
        </w:r>
      </w:hyperlink>
      <w:r w:rsidRPr="002C5DD9">
        <w:rPr>
          <w:sz w:val="18"/>
          <w:szCs w:val="18"/>
        </w:rPr>
        <w:t xml:space="preserve"> </w:t>
      </w:r>
    </w:p>
    <w:p w14:paraId="600DC6B0" w14:textId="62427B0F" w:rsidR="005D1A5B" w:rsidRDefault="004D771A" w:rsidP="005D1A5B">
      <w:r>
        <w:rPr>
          <w:sz w:val="18"/>
          <w:szCs w:val="18"/>
          <w:lang w:val="tr-TR"/>
        </w:rPr>
        <w:t>Aykut Yılmaz</w:t>
      </w:r>
      <w:r w:rsidR="00074E13" w:rsidRPr="002C5DD9">
        <w:rPr>
          <w:sz w:val="18"/>
          <w:szCs w:val="18"/>
          <w:lang w:val="tr-TR"/>
        </w:rPr>
        <w:t xml:space="preserve"> Özdemir:</w:t>
      </w:r>
      <w:r w:rsidR="00074E13" w:rsidRPr="002C5DD9">
        <w:rPr>
          <w:sz w:val="18"/>
          <w:szCs w:val="18"/>
        </w:rPr>
        <w:t xml:space="preserve"> </w:t>
      </w:r>
      <w:hyperlink r:id="rId11" w:history="1">
        <w:r w:rsidRPr="00A757F5">
          <w:rPr>
            <w:rStyle w:val="Kpr"/>
          </w:rPr>
          <w:t>https://orcid.org/0000-0303-4784-1325</w:t>
        </w:r>
      </w:hyperlink>
    </w:p>
    <w:p w14:paraId="2274A339" w14:textId="6941F0AD" w:rsidR="00630E38" w:rsidRPr="00A8572C" w:rsidRDefault="00630E38" w:rsidP="00630E38">
      <w:pPr>
        <w:rPr>
          <w:sz w:val="18"/>
          <w:szCs w:val="18"/>
        </w:rPr>
      </w:pPr>
      <w:r w:rsidRPr="00A8572C">
        <w:rPr>
          <w:sz w:val="18"/>
          <w:szCs w:val="18"/>
          <w:vertAlign w:val="superscript"/>
        </w:rPr>
        <w:t xml:space="preserve">* </w:t>
      </w:r>
      <w:r w:rsidRPr="00A8572C">
        <w:rPr>
          <w:sz w:val="18"/>
          <w:szCs w:val="18"/>
        </w:rPr>
        <w:t>Sorumlu Yazar</w:t>
      </w:r>
    </w:p>
    <w:p w14:paraId="3E120F44" w14:textId="77777777" w:rsidR="004D771A" w:rsidRPr="002C5DD9" w:rsidRDefault="004D771A" w:rsidP="005D1A5B">
      <w:pPr>
        <w:rPr>
          <w:sz w:val="18"/>
          <w:szCs w:val="18"/>
        </w:rPr>
      </w:pPr>
    </w:p>
    <w:p w14:paraId="4603905F" w14:textId="77777777" w:rsidR="00074E13" w:rsidRPr="002C5DD9" w:rsidRDefault="00074E13" w:rsidP="005D1A5B">
      <w:pPr>
        <w:rPr>
          <w:color w:val="0563C1" w:themeColor="hyperlink"/>
          <w:kern w:val="2"/>
          <w:szCs w:val="20"/>
          <w:u w:val="single"/>
          <w:bdr w:val="none" w:sz="0" w:space="0" w:color="auto" w:frame="1"/>
          <w:lang w:val="tr-TR" w:eastAsia="tr-TR"/>
          <w14:ligatures w14:val="standardContextual"/>
        </w:rPr>
      </w:pPr>
    </w:p>
    <w:p w14:paraId="02CD4304" w14:textId="77777777" w:rsidR="00A46D18" w:rsidRPr="002C5DD9" w:rsidRDefault="00A46D18" w:rsidP="00A46D18">
      <w:pPr>
        <w:pStyle w:val="GvdeMetni"/>
        <w:rPr>
          <w:b/>
          <w:bCs/>
          <w:spacing w:val="-2"/>
          <w:szCs w:val="20"/>
        </w:rPr>
      </w:pPr>
      <w:r w:rsidRPr="002C5DD9">
        <w:rPr>
          <w:b/>
          <w:bCs/>
          <w:spacing w:val="-2"/>
          <w:szCs w:val="20"/>
        </w:rPr>
        <w:t>ÖZET</w:t>
      </w:r>
    </w:p>
    <w:p w14:paraId="20D14B73" w14:textId="50E06149" w:rsidR="00A46D18" w:rsidRPr="002C5DD9" w:rsidRDefault="002C5DD9" w:rsidP="00074E13">
      <w:pPr>
        <w:pStyle w:val="abstract0"/>
        <w:spacing w:line="360" w:lineRule="auto"/>
        <w:jc w:val="both"/>
        <w:rPr>
          <w:rFonts w:ascii="Times New Roman" w:hAnsi="Times New Roman"/>
          <w:szCs w:val="20"/>
          <w:lang w:val="en-US" w:eastAsia="en-GB"/>
        </w:rPr>
      </w:pPr>
      <w:r>
        <w:rPr>
          <w:rFonts w:ascii="Times New Roman" w:hAnsi="Times New Roman"/>
          <w:b/>
          <w:bCs/>
          <w:szCs w:val="20"/>
          <w:lang w:val="tr-TR" w:eastAsia="en-GB"/>
        </w:rPr>
        <w:t>10</w:t>
      </w:r>
      <w:r w:rsidR="00074E13" w:rsidRPr="002C5DD9">
        <w:rPr>
          <w:rFonts w:ascii="Times New Roman" w:hAnsi="Times New Roman"/>
          <w:b/>
          <w:bCs/>
          <w:szCs w:val="20"/>
          <w:lang w:val="tr-TR" w:eastAsia="en-GB"/>
        </w:rPr>
        <w:t xml:space="preserve"> punto </w:t>
      </w:r>
      <w:r w:rsidR="00074E13" w:rsidRPr="002C5DD9">
        <w:rPr>
          <w:rFonts w:ascii="Times New Roman" w:hAnsi="Times New Roman"/>
          <w:szCs w:val="20"/>
          <w:lang w:val="tr-TR" w:eastAsia="en-GB"/>
        </w:rPr>
        <w:t xml:space="preserve">Times New Roman yazı tipinde yazılmalıdır. 250 kelimeyi geçmemelidir. </w:t>
      </w:r>
      <w:r w:rsidR="00A46D18" w:rsidRPr="002C5DD9">
        <w:rPr>
          <w:rFonts w:ascii="Times New Roman" w:hAnsi="Times New Roman"/>
          <w:szCs w:val="20"/>
          <w:lang w:val="en-US" w:eastAsia="en-GB"/>
        </w:rPr>
        <w:t xml:space="preserve">2000-2010 yılları arasında meydana gelen Marmara Bölgesini etkileyen güneyli fırtınalar araştırılarak, yıllara ve aylara göre dağılımları ve frekansları araştırılmıştır. Güneyli fırtınalara neden olan sinoptik ölçekteki durumlar değerlendirilmiştir. Fırtınaların %98.85 alçak basınç merkezi veya merkezlerine bağlı cephe veya cephe sistemlerinin yaklaşması, geçmesi veya sektör yaklaşmalarının sonucu meydana gelen cephesel sistemlerle doğrudan ilgili olduğu tespit edilmiştir. </w:t>
      </w:r>
    </w:p>
    <w:p w14:paraId="68CBDDC2" w14:textId="5273503E" w:rsidR="002C3D99" w:rsidRDefault="008E77FC" w:rsidP="008E77FC">
      <w:pPr>
        <w:rPr>
          <w:sz w:val="18"/>
          <w:szCs w:val="18"/>
          <w:lang w:val="tr-TR"/>
        </w:rPr>
      </w:pPr>
      <w:r w:rsidRPr="00BF0DC7">
        <w:rPr>
          <w:b/>
          <w:bCs/>
          <w:i/>
          <w:iCs/>
          <w:sz w:val="18"/>
          <w:szCs w:val="18"/>
          <w:lang w:val="tr-TR"/>
        </w:rPr>
        <w:t xml:space="preserve">Anahtar kelimeler: 9 punto </w:t>
      </w:r>
      <w:r w:rsidRPr="00BF0DC7">
        <w:rPr>
          <w:i/>
          <w:iCs/>
          <w:sz w:val="18"/>
          <w:szCs w:val="18"/>
          <w:lang w:val="tr-TR"/>
        </w:rPr>
        <w:t>Times New Roman italik olarak yazılmalıdır.</w:t>
      </w:r>
      <w:r w:rsidR="000402CC">
        <w:rPr>
          <w:i/>
          <w:iCs/>
          <w:sz w:val="18"/>
          <w:szCs w:val="18"/>
          <w:lang w:val="tr-TR"/>
        </w:rPr>
        <w:t xml:space="preserve"> (</w:t>
      </w:r>
      <w:r w:rsidR="00452C18">
        <w:rPr>
          <w:i/>
          <w:iCs/>
          <w:sz w:val="18"/>
          <w:szCs w:val="18"/>
          <w:lang w:val="tr-TR"/>
        </w:rPr>
        <w:t>Maksimum 4 adet yazılmalıdır</w:t>
      </w:r>
      <w:r w:rsidR="000402CC">
        <w:rPr>
          <w:i/>
          <w:iCs/>
          <w:sz w:val="18"/>
          <w:szCs w:val="18"/>
          <w:lang w:val="tr-TR"/>
        </w:rPr>
        <w:t>)</w:t>
      </w:r>
    </w:p>
    <w:p w14:paraId="6500EE24" w14:textId="77777777" w:rsidR="008B6BC3" w:rsidRDefault="008B6BC3" w:rsidP="008E77FC">
      <w:pPr>
        <w:rPr>
          <w:sz w:val="18"/>
          <w:szCs w:val="18"/>
          <w:lang w:val="tr-TR"/>
        </w:rPr>
      </w:pPr>
    </w:p>
    <w:p w14:paraId="500503E5" w14:textId="4325B722" w:rsidR="00B519C4" w:rsidRPr="00B519C4" w:rsidRDefault="00B519C4" w:rsidP="00B519C4">
      <w:pPr>
        <w:jc w:val="center"/>
        <w:rPr>
          <w:b/>
          <w:bCs/>
          <w:sz w:val="24"/>
          <w:lang w:val="tr-TR"/>
        </w:rPr>
      </w:pPr>
      <w:r w:rsidRPr="00B519C4">
        <w:rPr>
          <w:b/>
          <w:bCs/>
          <w:sz w:val="24"/>
          <w:lang w:val="tr-TR"/>
        </w:rPr>
        <w:t>TITLE MUST BE IN TIMES NEW ROMAN FORMAT, IN CAPITAL LETTERS AND 12 POINT BOLD, TITLE MUST BE CENTERED</w:t>
      </w:r>
    </w:p>
    <w:p w14:paraId="18E7BA30" w14:textId="08541E8E" w:rsidR="008B6BC3" w:rsidRPr="008B6BC3" w:rsidRDefault="008B6BC3" w:rsidP="008B6BC3">
      <w:pPr>
        <w:pStyle w:val="NormalWeb"/>
        <w:spacing w:line="360" w:lineRule="auto"/>
        <w:jc w:val="both"/>
        <w:rPr>
          <w:sz w:val="20"/>
          <w:szCs w:val="20"/>
        </w:rPr>
      </w:pPr>
      <w:r w:rsidRPr="008B6BC3">
        <w:rPr>
          <w:rStyle w:val="Gl"/>
          <w:sz w:val="20"/>
          <w:szCs w:val="20"/>
        </w:rPr>
        <w:t>ABSTRACT</w:t>
      </w:r>
      <w:r w:rsidRPr="008B6BC3">
        <w:rPr>
          <w:sz w:val="20"/>
          <w:szCs w:val="20"/>
        </w:rPr>
        <w:br/>
        <w:t>This text should be written in 10-point Times New Roman font and must not exceed 250 words. This study investigates southerly windstorms that affected the Marmara Region between 2000 and 2010, focusing on their annual and monthly distribution and frequency. Synoptic-scale patterns associated with these windstorms were also analyzed. It was determined that 98.85% of the windstorms were directly related to frontal systems associated with the approach or passage of low-pressure centers and their corresponding fronts, or with warm sector intrusions.</w:t>
      </w:r>
    </w:p>
    <w:p w14:paraId="0CDE8F58" w14:textId="77777777" w:rsidR="008B6BC3" w:rsidRPr="00B519C4" w:rsidRDefault="008B6BC3" w:rsidP="008B6BC3">
      <w:pPr>
        <w:pStyle w:val="NormalWeb"/>
        <w:rPr>
          <w:sz w:val="18"/>
          <w:szCs w:val="18"/>
        </w:rPr>
      </w:pPr>
      <w:r w:rsidRPr="00B519C4">
        <w:rPr>
          <w:rStyle w:val="Gl"/>
          <w:sz w:val="18"/>
          <w:szCs w:val="18"/>
        </w:rPr>
        <w:t>Keywords:</w:t>
      </w:r>
      <w:r w:rsidRPr="00B519C4">
        <w:rPr>
          <w:sz w:val="18"/>
          <w:szCs w:val="18"/>
        </w:rPr>
        <w:t xml:space="preserve"> Southerly windstorms, Marmara Region, low-pressure systems, frontal systems </w:t>
      </w:r>
      <w:r w:rsidRPr="00B519C4">
        <w:rPr>
          <w:rStyle w:val="Vurgu"/>
          <w:sz w:val="18"/>
          <w:szCs w:val="18"/>
        </w:rPr>
        <w:t>(written in 9-point italic Times New Roman, maximum 4 keywords)</w:t>
      </w:r>
    </w:p>
    <w:p w14:paraId="389D28B4" w14:textId="77777777" w:rsidR="008B6BC3" w:rsidRPr="008B6BC3" w:rsidRDefault="008B6BC3" w:rsidP="008E77FC">
      <w:pPr>
        <w:rPr>
          <w:sz w:val="18"/>
          <w:szCs w:val="18"/>
          <w:lang w:val="tr-TR"/>
        </w:rPr>
      </w:pPr>
    </w:p>
    <w:p w14:paraId="4027B24E" w14:textId="77777777" w:rsidR="008E77FC" w:rsidRPr="00BF0DC7" w:rsidRDefault="008E77FC">
      <w:pPr>
        <w:ind w:left="360"/>
        <w:rPr>
          <w:b/>
          <w:bCs/>
          <w:caps/>
          <w:sz w:val="18"/>
          <w:szCs w:val="18"/>
          <w:lang w:val="tr-TR"/>
        </w:rPr>
      </w:pPr>
    </w:p>
    <w:p w14:paraId="70075682" w14:textId="3ECEB7CC" w:rsidR="002C3D99" w:rsidRPr="00BF0DC7" w:rsidRDefault="00BF0DC7" w:rsidP="00BF0DC7">
      <w:pPr>
        <w:pStyle w:val="Balk1"/>
        <w:numPr>
          <w:ilvl w:val="0"/>
          <w:numId w:val="0"/>
        </w:numPr>
        <w:rPr>
          <w:rFonts w:cs="Times New Roman"/>
          <w:sz w:val="24"/>
          <w:szCs w:val="24"/>
          <w:lang w:val="tr-TR"/>
        </w:rPr>
      </w:pPr>
      <w:r>
        <w:rPr>
          <w:rFonts w:cs="Times New Roman"/>
          <w:sz w:val="24"/>
          <w:szCs w:val="24"/>
          <w:lang w:val="tr-TR"/>
        </w:rPr>
        <w:t xml:space="preserve">1. </w:t>
      </w:r>
      <w:r w:rsidR="005E1E95" w:rsidRPr="00BF0DC7">
        <w:rPr>
          <w:rFonts w:cs="Times New Roman"/>
          <w:sz w:val="24"/>
          <w:szCs w:val="24"/>
          <w:lang w:val="tr-TR"/>
        </w:rPr>
        <w:t>GİRİŞ</w:t>
      </w:r>
    </w:p>
    <w:p w14:paraId="4E22741C" w14:textId="73B21D55" w:rsidR="002C3D99" w:rsidRPr="00BF0DC7" w:rsidRDefault="00271F18">
      <w:pPr>
        <w:pStyle w:val="GvdeMetni"/>
        <w:rPr>
          <w:sz w:val="24"/>
          <w:szCs w:val="24"/>
          <w:lang w:val="tr-TR"/>
        </w:rPr>
      </w:pPr>
      <w:r w:rsidRPr="00BF0DC7">
        <w:rPr>
          <w:sz w:val="24"/>
          <w:szCs w:val="24"/>
          <w:lang w:val="tr-TR"/>
        </w:rPr>
        <w:t xml:space="preserve">Bu, 1. Havacılık Meteorolojisi 360° </w:t>
      </w:r>
      <w:r w:rsidR="00BF0DC7">
        <w:rPr>
          <w:sz w:val="24"/>
          <w:szCs w:val="24"/>
          <w:lang w:val="tr-TR"/>
        </w:rPr>
        <w:t>Sempozyumu</w:t>
      </w:r>
      <w:r w:rsidR="00106DDF">
        <w:rPr>
          <w:sz w:val="24"/>
          <w:szCs w:val="24"/>
          <w:lang w:val="tr-TR"/>
        </w:rPr>
        <w:t xml:space="preserve"> </w:t>
      </w:r>
      <w:r w:rsidR="00BF0DC7">
        <w:rPr>
          <w:sz w:val="24"/>
          <w:szCs w:val="24"/>
          <w:lang w:val="tr-TR"/>
        </w:rPr>
        <w:t>&amp;</w:t>
      </w:r>
      <w:r w:rsidR="00106DDF">
        <w:rPr>
          <w:sz w:val="24"/>
          <w:szCs w:val="24"/>
          <w:lang w:val="tr-TR"/>
        </w:rPr>
        <w:t xml:space="preserve"> </w:t>
      </w:r>
      <w:r w:rsidRPr="00BF0DC7">
        <w:rPr>
          <w:sz w:val="24"/>
          <w:szCs w:val="24"/>
          <w:lang w:val="tr-TR"/>
        </w:rPr>
        <w:t xml:space="preserve">Çalıştayı için yazılmış bir genişletilmiş özet örneğidir. </w:t>
      </w:r>
      <w:r w:rsidR="00BF0DC7">
        <w:rPr>
          <w:sz w:val="24"/>
          <w:szCs w:val="24"/>
          <w:lang w:val="tr-TR"/>
        </w:rPr>
        <w:t>Sempozyum</w:t>
      </w:r>
      <w:r w:rsidR="00106DDF">
        <w:rPr>
          <w:sz w:val="24"/>
          <w:szCs w:val="24"/>
          <w:lang w:val="tr-TR"/>
        </w:rPr>
        <w:t xml:space="preserve"> </w:t>
      </w:r>
      <w:r w:rsidR="00BF0DC7">
        <w:rPr>
          <w:sz w:val="24"/>
          <w:szCs w:val="24"/>
          <w:lang w:val="tr-TR"/>
        </w:rPr>
        <w:t>&amp;</w:t>
      </w:r>
      <w:r w:rsidR="00106DDF">
        <w:rPr>
          <w:sz w:val="24"/>
          <w:szCs w:val="24"/>
          <w:lang w:val="tr-TR"/>
        </w:rPr>
        <w:t xml:space="preserve"> </w:t>
      </w:r>
      <w:r w:rsidRPr="00BF0DC7">
        <w:rPr>
          <w:sz w:val="24"/>
          <w:szCs w:val="24"/>
          <w:lang w:val="tr-TR"/>
        </w:rPr>
        <w:t xml:space="preserve">Çalıştay dili Türkçe ve İngilizce olacaktır. Genişletilmiş özetler için metin </w:t>
      </w:r>
      <w:r w:rsidRPr="00BF0DC7">
        <w:rPr>
          <w:b/>
          <w:bCs/>
          <w:sz w:val="24"/>
          <w:szCs w:val="24"/>
          <w:lang w:val="tr-TR"/>
        </w:rPr>
        <w:t>1</w:t>
      </w:r>
      <w:r w:rsidR="00BF0DC7">
        <w:rPr>
          <w:b/>
          <w:bCs/>
          <w:sz w:val="24"/>
          <w:szCs w:val="24"/>
          <w:lang w:val="tr-TR"/>
        </w:rPr>
        <w:t>2</w:t>
      </w:r>
      <w:r w:rsidRPr="00BF0DC7">
        <w:rPr>
          <w:b/>
          <w:bCs/>
          <w:sz w:val="24"/>
          <w:szCs w:val="24"/>
          <w:lang w:val="tr-TR"/>
        </w:rPr>
        <w:t xml:space="preserve"> punto Times New Roman</w:t>
      </w:r>
      <w:r w:rsidRPr="00BF0DC7">
        <w:rPr>
          <w:sz w:val="24"/>
          <w:szCs w:val="24"/>
          <w:lang w:val="tr-TR"/>
        </w:rPr>
        <w:t xml:space="preserve"> yazı tipinde, iki yana yaslı ve satırlar arasında tek boşluk bırakılarak yazılmalıdır. Ancak, karmaşık matematiksel </w:t>
      </w:r>
      <w:r w:rsidRPr="00BF0DC7">
        <w:rPr>
          <w:sz w:val="24"/>
          <w:szCs w:val="24"/>
          <w:lang w:val="tr-TR"/>
        </w:rPr>
        <w:lastRenderedPageBreak/>
        <w:t>metinleri yazarken, alt ve üst yazı karakterlerinin üst üste binmesini önlemek için metin satırları arasın</w:t>
      </w:r>
      <w:r w:rsidR="00452C18">
        <w:rPr>
          <w:sz w:val="24"/>
          <w:szCs w:val="24"/>
          <w:lang w:val="tr-TR"/>
        </w:rPr>
        <w:t>a ekstra boşluk eklenebilir.</w:t>
      </w:r>
    </w:p>
    <w:p w14:paraId="4DE5872F" w14:textId="0027F7F2" w:rsidR="002C3D99" w:rsidRPr="00BF0DC7" w:rsidRDefault="00271F18">
      <w:pPr>
        <w:pStyle w:val="GvdeMetni"/>
        <w:rPr>
          <w:sz w:val="24"/>
          <w:szCs w:val="24"/>
          <w:lang w:val="tr-TR"/>
        </w:rPr>
      </w:pPr>
      <w:r w:rsidRPr="00BF0DC7">
        <w:rPr>
          <w:sz w:val="24"/>
          <w:szCs w:val="24"/>
          <w:lang w:val="tr-TR"/>
        </w:rPr>
        <w:t xml:space="preserve">Paragraflar boş bir satırla birbirinden ayrılmalıdır. Başlıktan önce bir satır boşluk bırakılmalıdır. Başlıkların tümü </w:t>
      </w:r>
      <w:r w:rsidRPr="00BF0DC7">
        <w:rPr>
          <w:b/>
          <w:bCs/>
          <w:sz w:val="24"/>
          <w:szCs w:val="24"/>
          <w:lang w:val="tr-TR"/>
        </w:rPr>
        <w:t>1</w:t>
      </w:r>
      <w:r w:rsidR="00BF0DC7">
        <w:rPr>
          <w:b/>
          <w:bCs/>
          <w:sz w:val="24"/>
          <w:szCs w:val="24"/>
          <w:lang w:val="tr-TR"/>
        </w:rPr>
        <w:t>2</w:t>
      </w:r>
      <w:r w:rsidRPr="00BF0DC7">
        <w:rPr>
          <w:b/>
          <w:bCs/>
          <w:sz w:val="24"/>
          <w:szCs w:val="24"/>
          <w:lang w:val="tr-TR"/>
        </w:rPr>
        <w:t xml:space="preserve"> punto</w:t>
      </w:r>
      <w:r w:rsidRPr="00BF0DC7">
        <w:rPr>
          <w:sz w:val="24"/>
          <w:szCs w:val="24"/>
          <w:lang w:val="tr-TR"/>
        </w:rPr>
        <w:t xml:space="preserve"> Times New Roman </w:t>
      </w:r>
      <w:r w:rsidR="008E77FC" w:rsidRPr="00BF0DC7">
        <w:rPr>
          <w:b/>
          <w:bCs/>
          <w:sz w:val="24"/>
          <w:szCs w:val="24"/>
          <w:lang w:val="tr-TR"/>
        </w:rPr>
        <w:t>kalın</w:t>
      </w:r>
      <w:r w:rsidRPr="00BF0DC7">
        <w:rPr>
          <w:sz w:val="24"/>
          <w:szCs w:val="24"/>
          <w:lang w:val="tr-TR"/>
        </w:rPr>
        <w:t xml:space="preserve"> </w:t>
      </w:r>
      <w:r w:rsidR="008E77FC" w:rsidRPr="00BF0DC7">
        <w:rPr>
          <w:sz w:val="24"/>
          <w:szCs w:val="24"/>
          <w:lang w:val="tr-TR"/>
        </w:rPr>
        <w:t>yazı tipinde olmalıdır</w:t>
      </w:r>
      <w:r w:rsidRPr="00BF0DC7">
        <w:rPr>
          <w:sz w:val="24"/>
          <w:szCs w:val="24"/>
          <w:lang w:val="tr-TR"/>
        </w:rPr>
        <w:t xml:space="preserve">. Birinci </w:t>
      </w:r>
      <w:r w:rsidR="008E77FC" w:rsidRPr="00BF0DC7">
        <w:rPr>
          <w:sz w:val="24"/>
          <w:szCs w:val="24"/>
          <w:lang w:val="tr-TR"/>
        </w:rPr>
        <w:t>seviye</w:t>
      </w:r>
      <w:r w:rsidRPr="00BF0DC7">
        <w:rPr>
          <w:sz w:val="24"/>
          <w:szCs w:val="24"/>
          <w:lang w:val="tr-TR"/>
        </w:rPr>
        <w:t xml:space="preserve"> başlıklar "büyük harf</w:t>
      </w:r>
      <w:r w:rsidR="008E77FC" w:rsidRPr="00BF0DC7">
        <w:rPr>
          <w:sz w:val="24"/>
          <w:szCs w:val="24"/>
          <w:lang w:val="tr-TR"/>
        </w:rPr>
        <w:t>ler</w:t>
      </w:r>
      <w:r w:rsidRPr="00BF0DC7">
        <w:rPr>
          <w:sz w:val="24"/>
          <w:szCs w:val="24"/>
          <w:lang w:val="tr-TR"/>
        </w:rPr>
        <w:t xml:space="preserve">", ikinci </w:t>
      </w:r>
      <w:r w:rsidR="008E77FC" w:rsidRPr="00BF0DC7">
        <w:rPr>
          <w:sz w:val="24"/>
          <w:szCs w:val="24"/>
          <w:lang w:val="tr-TR"/>
        </w:rPr>
        <w:t xml:space="preserve">seviye </w:t>
      </w:r>
      <w:r w:rsidRPr="00BF0DC7">
        <w:rPr>
          <w:sz w:val="24"/>
          <w:szCs w:val="24"/>
          <w:lang w:val="tr-TR"/>
        </w:rPr>
        <w:t>başlıklar "</w:t>
      </w:r>
      <w:r w:rsidR="008E77FC" w:rsidRPr="00BF0DC7">
        <w:rPr>
          <w:sz w:val="24"/>
          <w:szCs w:val="24"/>
          <w:lang w:val="tr-TR"/>
        </w:rPr>
        <w:t>tümce düzeni</w:t>
      </w:r>
      <w:r w:rsidRPr="00BF0DC7">
        <w:rPr>
          <w:sz w:val="24"/>
          <w:szCs w:val="24"/>
          <w:lang w:val="tr-TR"/>
        </w:rPr>
        <w:t>" ile yazı</w:t>
      </w:r>
      <w:r w:rsidR="008E77FC" w:rsidRPr="00BF0DC7">
        <w:rPr>
          <w:sz w:val="24"/>
          <w:szCs w:val="24"/>
          <w:lang w:val="tr-TR"/>
        </w:rPr>
        <w:t>lmalı,</w:t>
      </w:r>
      <w:r w:rsidRPr="00BF0DC7">
        <w:rPr>
          <w:sz w:val="24"/>
          <w:szCs w:val="24"/>
          <w:lang w:val="tr-TR"/>
        </w:rPr>
        <w:t xml:space="preserve"> </w:t>
      </w:r>
      <w:r w:rsidR="008E77FC" w:rsidRPr="00BF0DC7">
        <w:rPr>
          <w:sz w:val="24"/>
          <w:szCs w:val="24"/>
          <w:lang w:val="tr-TR"/>
        </w:rPr>
        <w:t>ü</w:t>
      </w:r>
      <w:r w:rsidRPr="00BF0DC7">
        <w:rPr>
          <w:sz w:val="24"/>
          <w:szCs w:val="24"/>
          <w:lang w:val="tr-TR"/>
        </w:rPr>
        <w:t xml:space="preserve">çüncü </w:t>
      </w:r>
      <w:r w:rsidR="008E77FC" w:rsidRPr="00BF0DC7">
        <w:rPr>
          <w:sz w:val="24"/>
          <w:szCs w:val="24"/>
          <w:lang w:val="tr-TR"/>
        </w:rPr>
        <w:t xml:space="preserve">seviye </w:t>
      </w:r>
      <w:r w:rsidRPr="00BF0DC7">
        <w:rPr>
          <w:sz w:val="24"/>
          <w:szCs w:val="24"/>
          <w:lang w:val="tr-TR"/>
        </w:rPr>
        <w:t xml:space="preserve">veya daha alt </w:t>
      </w:r>
      <w:r w:rsidR="008E77FC" w:rsidRPr="00BF0DC7">
        <w:rPr>
          <w:sz w:val="24"/>
          <w:szCs w:val="24"/>
          <w:lang w:val="tr-TR"/>
        </w:rPr>
        <w:t xml:space="preserve">seviye </w:t>
      </w:r>
      <w:r w:rsidRPr="00BF0DC7">
        <w:rPr>
          <w:sz w:val="24"/>
          <w:szCs w:val="24"/>
          <w:lang w:val="tr-TR"/>
        </w:rPr>
        <w:t xml:space="preserve">başlıklar varsa bunlar </w:t>
      </w:r>
      <w:r w:rsidRPr="001379C1">
        <w:rPr>
          <w:sz w:val="24"/>
          <w:szCs w:val="24"/>
          <w:lang w:val="tr-TR"/>
        </w:rPr>
        <w:t>normal</w:t>
      </w:r>
      <w:r w:rsidR="000402CC" w:rsidRPr="001379C1">
        <w:rPr>
          <w:sz w:val="24"/>
          <w:szCs w:val="24"/>
          <w:lang w:val="tr-TR"/>
        </w:rPr>
        <w:t xml:space="preserve"> </w:t>
      </w:r>
      <w:r w:rsidR="00452C18" w:rsidRPr="001379C1">
        <w:rPr>
          <w:sz w:val="24"/>
          <w:szCs w:val="24"/>
          <w:lang w:val="tr-TR"/>
        </w:rPr>
        <w:t xml:space="preserve">(üçüncü veya daha alt seviye başlıklar </w:t>
      </w:r>
      <w:r w:rsidR="000402CC" w:rsidRPr="001379C1">
        <w:rPr>
          <w:sz w:val="24"/>
          <w:szCs w:val="24"/>
          <w:lang w:val="tr-TR"/>
        </w:rPr>
        <w:t>girişte</w:t>
      </w:r>
      <w:r w:rsidR="00452C18" w:rsidRPr="001379C1">
        <w:rPr>
          <w:sz w:val="24"/>
          <w:szCs w:val="24"/>
          <w:lang w:val="tr-TR"/>
        </w:rPr>
        <w:t xml:space="preserve"> olmamalı</w:t>
      </w:r>
      <w:r w:rsidR="000402CC" w:rsidRPr="001379C1">
        <w:rPr>
          <w:sz w:val="24"/>
          <w:szCs w:val="24"/>
          <w:lang w:val="tr-TR"/>
        </w:rPr>
        <w:t>,</w:t>
      </w:r>
      <w:r w:rsidR="00452C18" w:rsidRPr="001379C1">
        <w:rPr>
          <w:sz w:val="24"/>
          <w:szCs w:val="24"/>
          <w:lang w:val="tr-TR"/>
        </w:rPr>
        <w:t xml:space="preserve"> o yüzden başka numaralandırma yapılmamalı</w:t>
      </w:r>
      <w:r w:rsidR="000402CC" w:rsidRPr="001379C1">
        <w:rPr>
          <w:sz w:val="24"/>
          <w:szCs w:val="24"/>
          <w:lang w:val="tr-TR"/>
        </w:rPr>
        <w:t>)</w:t>
      </w:r>
      <w:r w:rsidRPr="001379C1">
        <w:rPr>
          <w:sz w:val="24"/>
          <w:szCs w:val="24"/>
          <w:lang w:val="tr-TR"/>
        </w:rPr>
        <w:t xml:space="preserve"> yazılmalıdır.</w:t>
      </w:r>
    </w:p>
    <w:p w14:paraId="30661B04" w14:textId="77777777" w:rsidR="00271F18" w:rsidRPr="00BF0DC7" w:rsidRDefault="00271F18">
      <w:pPr>
        <w:pStyle w:val="GvdeMetni"/>
        <w:rPr>
          <w:sz w:val="24"/>
          <w:szCs w:val="24"/>
          <w:lang w:val="tr-TR"/>
        </w:rPr>
      </w:pPr>
    </w:p>
    <w:p w14:paraId="3A7768F3" w14:textId="5DA6F2BE" w:rsidR="002C3D99" w:rsidRPr="00BF0DC7" w:rsidRDefault="008E77FC">
      <w:pPr>
        <w:pStyle w:val="GvdeMetni"/>
        <w:rPr>
          <w:sz w:val="24"/>
          <w:szCs w:val="24"/>
          <w:lang w:val="tr-TR"/>
        </w:rPr>
      </w:pPr>
      <w:r w:rsidRPr="00BF0DC7">
        <w:rPr>
          <w:sz w:val="24"/>
          <w:szCs w:val="24"/>
          <w:lang w:val="tr-TR"/>
        </w:rPr>
        <w:t xml:space="preserve"> </w:t>
      </w:r>
      <w:r w:rsidRPr="00BF0DC7">
        <w:rPr>
          <w:b/>
          <w:bCs/>
          <w:sz w:val="24"/>
          <w:szCs w:val="24"/>
          <w:lang w:val="tr-TR"/>
        </w:rPr>
        <w:t>Genişletilmiş özetler 5 sayfadan</w:t>
      </w:r>
      <w:r w:rsidRPr="00BF0DC7">
        <w:rPr>
          <w:sz w:val="24"/>
          <w:szCs w:val="24"/>
          <w:lang w:val="tr-TR"/>
        </w:rPr>
        <w:t xml:space="preserve"> uzun olmamalıdır.</w:t>
      </w:r>
      <w:r w:rsidR="00BF0DC7">
        <w:rPr>
          <w:sz w:val="24"/>
          <w:szCs w:val="24"/>
          <w:lang w:val="tr-TR"/>
        </w:rPr>
        <w:t xml:space="preserve"> </w:t>
      </w:r>
      <w:r w:rsidR="00BF0DC7" w:rsidRPr="00BF0DC7">
        <w:rPr>
          <w:b/>
          <w:bCs/>
          <w:sz w:val="24"/>
          <w:szCs w:val="24"/>
          <w:lang w:val="tr-TR"/>
        </w:rPr>
        <w:t>Tam metinler 12 sayfadan</w:t>
      </w:r>
      <w:r w:rsidR="00BF0DC7">
        <w:rPr>
          <w:sz w:val="24"/>
          <w:szCs w:val="24"/>
          <w:lang w:val="tr-TR"/>
        </w:rPr>
        <w:t xml:space="preserve"> uzun olmamalıdır.</w:t>
      </w:r>
    </w:p>
    <w:p w14:paraId="6A78CD97" w14:textId="77777777" w:rsidR="008E77FC" w:rsidRPr="00BF0DC7" w:rsidRDefault="008E77FC">
      <w:pPr>
        <w:pStyle w:val="GvdeMetni"/>
        <w:rPr>
          <w:sz w:val="24"/>
          <w:szCs w:val="24"/>
          <w:lang w:val="tr-TR"/>
        </w:rPr>
      </w:pPr>
    </w:p>
    <w:p w14:paraId="12020BF8" w14:textId="5A52B49B" w:rsidR="002C3D99" w:rsidRPr="00BF0DC7" w:rsidRDefault="005E1E95" w:rsidP="00BF0DC7">
      <w:pPr>
        <w:pStyle w:val="Balk1"/>
        <w:numPr>
          <w:ilvl w:val="0"/>
          <w:numId w:val="0"/>
        </w:numPr>
        <w:ind w:left="432" w:hanging="432"/>
        <w:rPr>
          <w:rFonts w:cs="Times New Roman"/>
          <w:sz w:val="24"/>
          <w:szCs w:val="24"/>
          <w:lang w:val="tr-TR"/>
        </w:rPr>
      </w:pPr>
      <w:r w:rsidRPr="00BF0DC7">
        <w:rPr>
          <w:rFonts w:cs="Times New Roman"/>
          <w:sz w:val="24"/>
          <w:szCs w:val="24"/>
          <w:lang w:val="tr-TR"/>
        </w:rPr>
        <w:t>Metİn</w:t>
      </w:r>
      <w:r w:rsidR="002C3D99" w:rsidRPr="00BF0DC7">
        <w:rPr>
          <w:rFonts w:cs="Times New Roman"/>
          <w:sz w:val="24"/>
          <w:szCs w:val="24"/>
          <w:lang w:val="tr-TR"/>
        </w:rPr>
        <w:t xml:space="preserve"> </w:t>
      </w:r>
      <w:r w:rsidRPr="00BF0DC7">
        <w:rPr>
          <w:rFonts w:cs="Times New Roman"/>
          <w:sz w:val="24"/>
          <w:szCs w:val="24"/>
          <w:lang w:val="tr-TR"/>
        </w:rPr>
        <w:t>Düzenİ</w:t>
      </w:r>
      <w:r w:rsidR="002C3D99" w:rsidRPr="00BF0DC7">
        <w:rPr>
          <w:rFonts w:cs="Times New Roman"/>
          <w:sz w:val="24"/>
          <w:szCs w:val="24"/>
          <w:lang w:val="tr-TR"/>
        </w:rPr>
        <w:t xml:space="preserve"> </w:t>
      </w:r>
    </w:p>
    <w:p w14:paraId="533384D3" w14:textId="77777777" w:rsidR="00B519C4" w:rsidRDefault="005E1E95" w:rsidP="00787E47">
      <w:pPr>
        <w:pStyle w:val="GvdeMetni"/>
        <w:rPr>
          <w:sz w:val="24"/>
          <w:szCs w:val="24"/>
          <w:lang w:val="tr-TR"/>
        </w:rPr>
      </w:pPr>
      <w:r w:rsidRPr="00BF0DC7">
        <w:rPr>
          <w:sz w:val="24"/>
          <w:szCs w:val="24"/>
          <w:lang w:val="tr-TR"/>
        </w:rPr>
        <w:t xml:space="preserve">Normal metin A4 </w:t>
      </w:r>
      <w:r w:rsidR="00787E47" w:rsidRPr="00BF0DC7">
        <w:rPr>
          <w:sz w:val="24"/>
          <w:szCs w:val="24"/>
          <w:lang w:val="tr-TR"/>
        </w:rPr>
        <w:t>kâğıda</w:t>
      </w:r>
      <w:r w:rsidRPr="00BF0DC7">
        <w:rPr>
          <w:sz w:val="24"/>
          <w:szCs w:val="24"/>
          <w:lang w:val="tr-TR"/>
        </w:rPr>
        <w:t>, üstten ve alttan 3,5 cm, soldan ve sağdan 3,0 cm kenar boşluklarıyla yazılmalıdır. Satır aralığı tek olmalı, metin iki yana yaslanmalıdır.</w:t>
      </w:r>
    </w:p>
    <w:p w14:paraId="3CA5568E" w14:textId="77777777" w:rsidR="005E1E95" w:rsidRPr="00BF0DC7" w:rsidRDefault="005E1E95">
      <w:pPr>
        <w:pStyle w:val="GvdeMetni"/>
        <w:rPr>
          <w:sz w:val="24"/>
          <w:szCs w:val="24"/>
          <w:lang w:val="tr-TR"/>
        </w:rPr>
      </w:pPr>
    </w:p>
    <w:p w14:paraId="27D047DB" w14:textId="7F55105D" w:rsidR="002C3D99" w:rsidRPr="00BF0DC7" w:rsidRDefault="005E1E95">
      <w:pPr>
        <w:pStyle w:val="Balk2"/>
        <w:rPr>
          <w:rFonts w:cs="Times New Roman"/>
          <w:sz w:val="24"/>
          <w:szCs w:val="24"/>
          <w:lang w:val="tr-TR"/>
        </w:rPr>
      </w:pPr>
      <w:r w:rsidRPr="00BF0DC7">
        <w:rPr>
          <w:rFonts w:cs="Times New Roman"/>
          <w:sz w:val="24"/>
          <w:szCs w:val="24"/>
          <w:lang w:val="tr-TR"/>
        </w:rPr>
        <w:t>Sayfa numaralandırma</w:t>
      </w:r>
    </w:p>
    <w:p w14:paraId="420518DB" w14:textId="185FAEB9" w:rsidR="002C3D99" w:rsidRPr="00BF0DC7" w:rsidRDefault="00F3277E">
      <w:pPr>
        <w:pStyle w:val="GvdeMetni"/>
        <w:rPr>
          <w:sz w:val="24"/>
          <w:szCs w:val="24"/>
          <w:lang w:val="tr-TR"/>
        </w:rPr>
      </w:pPr>
      <w:r>
        <w:rPr>
          <w:sz w:val="24"/>
          <w:szCs w:val="24"/>
          <w:lang w:val="tr-TR"/>
        </w:rPr>
        <w:t>Sayfa numaralandırması eklenmemelidir</w:t>
      </w:r>
      <w:r w:rsidR="005E1E95" w:rsidRPr="00BF0DC7">
        <w:rPr>
          <w:sz w:val="24"/>
          <w:szCs w:val="24"/>
          <w:lang w:val="tr-TR"/>
        </w:rPr>
        <w:t>.</w:t>
      </w:r>
    </w:p>
    <w:p w14:paraId="69AF8656" w14:textId="77777777" w:rsidR="005E1E95" w:rsidRPr="00BF0DC7" w:rsidRDefault="005E1E95">
      <w:pPr>
        <w:pStyle w:val="GvdeMetni"/>
        <w:rPr>
          <w:sz w:val="24"/>
          <w:szCs w:val="24"/>
          <w:lang w:val="tr-TR"/>
        </w:rPr>
      </w:pPr>
    </w:p>
    <w:p w14:paraId="58976725" w14:textId="6EDDE5C5" w:rsidR="002C3D99" w:rsidRPr="00BF0DC7" w:rsidRDefault="00BF0DC7" w:rsidP="00BF0DC7">
      <w:pPr>
        <w:pStyle w:val="Balk1"/>
        <w:numPr>
          <w:ilvl w:val="0"/>
          <w:numId w:val="0"/>
        </w:numPr>
        <w:rPr>
          <w:rFonts w:cs="Times New Roman"/>
          <w:sz w:val="24"/>
          <w:szCs w:val="24"/>
          <w:lang w:val="tr-TR"/>
        </w:rPr>
      </w:pPr>
      <w:r>
        <w:rPr>
          <w:rFonts w:cs="Times New Roman"/>
          <w:sz w:val="24"/>
          <w:szCs w:val="24"/>
          <w:lang w:val="tr-TR"/>
        </w:rPr>
        <w:t xml:space="preserve">2. </w:t>
      </w:r>
      <w:r w:rsidR="005E1E95" w:rsidRPr="00BF0DC7">
        <w:rPr>
          <w:rFonts w:cs="Times New Roman"/>
          <w:sz w:val="24"/>
          <w:szCs w:val="24"/>
          <w:lang w:val="tr-TR"/>
        </w:rPr>
        <w:t>ŞEKİLLER</w:t>
      </w:r>
      <w:r w:rsidR="002C3D99" w:rsidRPr="00BF0DC7">
        <w:rPr>
          <w:rFonts w:cs="Times New Roman"/>
          <w:sz w:val="24"/>
          <w:szCs w:val="24"/>
          <w:lang w:val="tr-TR"/>
        </w:rPr>
        <w:t xml:space="preserve">, </w:t>
      </w:r>
      <w:r w:rsidR="005E1E95" w:rsidRPr="00BF0DC7">
        <w:rPr>
          <w:rFonts w:cs="Times New Roman"/>
          <w:sz w:val="24"/>
          <w:szCs w:val="24"/>
          <w:lang w:val="tr-TR"/>
        </w:rPr>
        <w:t>DENKLEMLER VE TABLOLAR</w:t>
      </w:r>
    </w:p>
    <w:p w14:paraId="435CCB43" w14:textId="6B83D413" w:rsidR="002C3D99" w:rsidRPr="00BF0DC7" w:rsidRDefault="005E1E95">
      <w:pPr>
        <w:pStyle w:val="GvdeMetni"/>
        <w:rPr>
          <w:sz w:val="24"/>
          <w:szCs w:val="24"/>
          <w:lang w:val="tr-TR"/>
        </w:rPr>
      </w:pPr>
      <w:r w:rsidRPr="00BF0DC7">
        <w:rPr>
          <w:sz w:val="24"/>
          <w:szCs w:val="24"/>
          <w:lang w:val="tr-TR"/>
        </w:rPr>
        <w:t>Aşağıdaki paragrafta şekiller, denklemler ve tablolar için kurulumun kısa bir açıklaması verilmektedir.</w:t>
      </w:r>
    </w:p>
    <w:p w14:paraId="59EE947E" w14:textId="77777777" w:rsidR="002C3D99" w:rsidRPr="00BF0DC7" w:rsidRDefault="002C3D99">
      <w:pPr>
        <w:pStyle w:val="GvdeMetni"/>
        <w:rPr>
          <w:sz w:val="24"/>
          <w:szCs w:val="24"/>
          <w:lang w:val="tr-TR"/>
        </w:rPr>
      </w:pPr>
    </w:p>
    <w:p w14:paraId="30C386BB" w14:textId="151E8B1F" w:rsidR="002C3D99" w:rsidRPr="00BF0DC7" w:rsidRDefault="004B220F" w:rsidP="004B220F">
      <w:pPr>
        <w:pStyle w:val="Balk2"/>
        <w:numPr>
          <w:ilvl w:val="0"/>
          <w:numId w:val="0"/>
        </w:numPr>
        <w:rPr>
          <w:rFonts w:cs="Times New Roman"/>
          <w:sz w:val="24"/>
          <w:szCs w:val="24"/>
          <w:lang w:val="tr-TR"/>
        </w:rPr>
      </w:pPr>
      <w:r>
        <w:rPr>
          <w:rFonts w:cs="Times New Roman"/>
          <w:sz w:val="24"/>
          <w:szCs w:val="24"/>
          <w:lang w:val="tr-TR"/>
        </w:rPr>
        <w:t xml:space="preserve">2.1 </w:t>
      </w:r>
      <w:r w:rsidR="005E1E95" w:rsidRPr="00BF0DC7">
        <w:rPr>
          <w:rFonts w:cs="Times New Roman"/>
          <w:sz w:val="24"/>
          <w:szCs w:val="24"/>
          <w:lang w:val="tr-TR"/>
        </w:rPr>
        <w:t>Şekiller</w:t>
      </w:r>
    </w:p>
    <w:p w14:paraId="42B10532" w14:textId="2909EC17" w:rsidR="00F3277E" w:rsidRPr="00BF0DC7" w:rsidRDefault="00B834A9" w:rsidP="00F3277E">
      <w:pPr>
        <w:pStyle w:val="GvdeMetni"/>
        <w:rPr>
          <w:sz w:val="24"/>
          <w:szCs w:val="24"/>
          <w:lang w:val="tr-TR"/>
        </w:rPr>
      </w:pPr>
      <w:r w:rsidRPr="00BF0DC7">
        <w:rPr>
          <w:sz w:val="24"/>
          <w:szCs w:val="24"/>
          <w:lang w:val="tr-TR"/>
        </w:rPr>
        <w:t>İster şema ister fotoğraf olsun, tüm çizimler Şekil olarak adlandırılır ve sırayla numaralandırılır. Tüm şekiller metin içinde doğru konumlarda yer almalıdır.</w:t>
      </w:r>
      <w:r w:rsidR="000402CC">
        <w:rPr>
          <w:sz w:val="24"/>
          <w:szCs w:val="24"/>
          <w:lang w:val="tr-TR"/>
        </w:rPr>
        <w:t xml:space="preserve"> </w:t>
      </w:r>
      <w:r w:rsidRPr="00BF0DC7">
        <w:rPr>
          <w:sz w:val="24"/>
          <w:szCs w:val="24"/>
          <w:lang w:val="tr-TR"/>
        </w:rPr>
        <w:t xml:space="preserve">Başlıklar şekillerin altına yerleştirilmeli ve </w:t>
      </w:r>
      <w:r w:rsidR="00594793">
        <w:rPr>
          <w:sz w:val="24"/>
          <w:szCs w:val="24"/>
          <w:lang w:val="tr-TR"/>
        </w:rPr>
        <w:t>10</w:t>
      </w:r>
      <w:r w:rsidRPr="00BF0DC7">
        <w:rPr>
          <w:sz w:val="24"/>
          <w:szCs w:val="24"/>
          <w:lang w:val="tr-TR"/>
        </w:rPr>
        <w:t xml:space="preserve"> punto Times New Roman karakterinde olmalıdır.</w:t>
      </w:r>
      <w:r w:rsidR="00F3277E">
        <w:rPr>
          <w:sz w:val="24"/>
          <w:szCs w:val="24"/>
          <w:lang w:val="tr-TR"/>
        </w:rPr>
        <w:t xml:space="preserve"> Ayrıca şekillerin minimum çözünürlüğü 200 dpi olmalıdır ve f</w:t>
      </w:r>
      <w:r w:rsidR="00F3277E" w:rsidRPr="00BF0DC7">
        <w:rPr>
          <w:sz w:val="24"/>
          <w:szCs w:val="24"/>
          <w:lang w:val="tr-TR"/>
        </w:rPr>
        <w:t>igürler en fazla 14,</w:t>
      </w:r>
      <w:r w:rsidR="000402CC">
        <w:rPr>
          <w:sz w:val="24"/>
          <w:szCs w:val="24"/>
          <w:lang w:val="tr-TR"/>
        </w:rPr>
        <w:t>7</w:t>
      </w:r>
      <w:r w:rsidR="00F3277E" w:rsidRPr="00BF0DC7">
        <w:rPr>
          <w:sz w:val="24"/>
          <w:szCs w:val="24"/>
          <w:lang w:val="tr-TR"/>
        </w:rPr>
        <w:t xml:space="preserve"> cm genişliğinde olmalıdır. </w:t>
      </w:r>
    </w:p>
    <w:p w14:paraId="27CEF3C2" w14:textId="765B2E38" w:rsidR="002C3D99" w:rsidRDefault="002C3D99">
      <w:pPr>
        <w:pStyle w:val="GvdeMetni"/>
        <w:rPr>
          <w:sz w:val="24"/>
          <w:szCs w:val="24"/>
          <w:lang w:val="tr-TR"/>
        </w:rPr>
      </w:pPr>
    </w:p>
    <w:p w14:paraId="3BF5739A" w14:textId="77777777" w:rsidR="00594793" w:rsidRPr="00BF0DC7" w:rsidRDefault="00594793">
      <w:pPr>
        <w:pStyle w:val="GvdeMetni"/>
        <w:rPr>
          <w:sz w:val="24"/>
          <w:szCs w:val="24"/>
          <w:lang w:val="tr-TR"/>
        </w:rPr>
      </w:pPr>
    </w:p>
    <w:tbl>
      <w:tblPr>
        <w:tblW w:w="0" w:type="auto"/>
        <w:tblLayout w:type="fixed"/>
        <w:tblLook w:val="0000" w:firstRow="0" w:lastRow="0" w:firstColumn="0" w:lastColumn="0" w:noHBand="0" w:noVBand="0"/>
      </w:tblPr>
      <w:tblGrid>
        <w:gridCol w:w="8719"/>
      </w:tblGrid>
      <w:tr w:rsidR="002C3D99" w:rsidRPr="00BF0DC7" w14:paraId="0BB93978" w14:textId="77777777">
        <w:tc>
          <w:tcPr>
            <w:tcW w:w="8719" w:type="dxa"/>
          </w:tcPr>
          <w:p w14:paraId="496A24EE" w14:textId="77777777" w:rsidR="002C3D99" w:rsidRPr="00BF0DC7" w:rsidRDefault="00DA370E">
            <w:pPr>
              <w:pStyle w:val="GvdeMetni"/>
              <w:jc w:val="center"/>
              <w:rPr>
                <w:sz w:val="24"/>
                <w:szCs w:val="24"/>
                <w:lang w:val="tr-TR"/>
              </w:rPr>
            </w:pPr>
            <w:r w:rsidRPr="00BF0DC7">
              <w:rPr>
                <w:noProof/>
                <w:sz w:val="24"/>
                <w:szCs w:val="24"/>
                <w:lang w:val="tr-TR" w:eastAsia="en-US"/>
              </w:rPr>
              <w:drawing>
                <wp:inline distT="0" distB="0" distL="0" distR="0" wp14:anchorId="0A4B2937" wp14:editId="0078D9AF">
                  <wp:extent cx="4238625" cy="1733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8625" cy="1733550"/>
                          </a:xfrm>
                          <a:prstGeom prst="rect">
                            <a:avLst/>
                          </a:prstGeom>
                          <a:solidFill>
                            <a:srgbClr val="FFFFFF"/>
                          </a:solidFill>
                          <a:ln>
                            <a:noFill/>
                          </a:ln>
                        </pic:spPr>
                      </pic:pic>
                    </a:graphicData>
                  </a:graphic>
                </wp:inline>
              </w:drawing>
            </w:r>
          </w:p>
          <w:p w14:paraId="081794EF" w14:textId="77777777" w:rsidR="002C3D99" w:rsidRPr="00BF0DC7" w:rsidRDefault="002C3D99">
            <w:pPr>
              <w:pStyle w:val="GvdeMetni"/>
              <w:rPr>
                <w:sz w:val="24"/>
                <w:szCs w:val="24"/>
                <w:lang w:val="tr-TR"/>
              </w:rPr>
            </w:pPr>
          </w:p>
        </w:tc>
      </w:tr>
    </w:tbl>
    <w:p w14:paraId="5BDE5D40" w14:textId="76109413" w:rsidR="002C3D99" w:rsidRPr="00594793" w:rsidRDefault="00B834A9">
      <w:pPr>
        <w:pStyle w:val="GvdeMetni"/>
        <w:jc w:val="center"/>
        <w:rPr>
          <w:szCs w:val="20"/>
          <w:lang w:val="tr-TR"/>
        </w:rPr>
      </w:pPr>
      <w:r w:rsidRPr="00594793">
        <w:rPr>
          <w:b/>
          <w:szCs w:val="20"/>
          <w:lang w:val="tr-TR"/>
        </w:rPr>
        <w:t>Şekil</w:t>
      </w:r>
      <w:r w:rsidR="002C3D99" w:rsidRPr="00594793">
        <w:rPr>
          <w:b/>
          <w:szCs w:val="20"/>
          <w:lang w:val="tr-TR"/>
        </w:rPr>
        <w:t xml:space="preserve"> </w:t>
      </w:r>
      <w:r w:rsidR="002C3D99" w:rsidRPr="00594793">
        <w:rPr>
          <w:b/>
          <w:szCs w:val="20"/>
          <w:lang w:val="tr-TR"/>
        </w:rPr>
        <w:fldChar w:fldCharType="begin"/>
      </w:r>
      <w:r w:rsidR="002C3D99" w:rsidRPr="00594793">
        <w:rPr>
          <w:b/>
          <w:szCs w:val="20"/>
          <w:lang w:val="tr-TR"/>
        </w:rPr>
        <w:instrText xml:space="preserve"> SEQ "Figure" \*Arabic </w:instrText>
      </w:r>
      <w:r w:rsidR="002C3D99" w:rsidRPr="00594793">
        <w:rPr>
          <w:b/>
          <w:szCs w:val="20"/>
          <w:lang w:val="tr-TR"/>
        </w:rPr>
        <w:fldChar w:fldCharType="separate"/>
      </w:r>
      <w:r w:rsidR="002C3D99" w:rsidRPr="00594793">
        <w:rPr>
          <w:b/>
          <w:szCs w:val="20"/>
          <w:lang w:val="tr-TR"/>
        </w:rPr>
        <w:t>1</w:t>
      </w:r>
      <w:r w:rsidR="002C3D99" w:rsidRPr="00594793">
        <w:rPr>
          <w:b/>
          <w:szCs w:val="20"/>
          <w:lang w:val="tr-TR"/>
        </w:rPr>
        <w:fldChar w:fldCharType="end"/>
      </w:r>
      <w:r w:rsidR="002C3D99" w:rsidRPr="00594793">
        <w:rPr>
          <w:b/>
          <w:szCs w:val="20"/>
          <w:lang w:val="tr-TR"/>
        </w:rPr>
        <w:t>.</w:t>
      </w:r>
      <w:r w:rsidR="002C3D99" w:rsidRPr="00594793">
        <w:rPr>
          <w:szCs w:val="20"/>
          <w:lang w:val="tr-TR"/>
        </w:rPr>
        <w:t xml:space="preserve"> </w:t>
      </w:r>
      <w:r w:rsidRPr="00594793">
        <w:rPr>
          <w:szCs w:val="20"/>
          <w:lang w:val="tr-TR"/>
        </w:rPr>
        <w:t xml:space="preserve">Numaralandırma tüm belge boyunca kesintisiz olarak devam etmelidir. Başlıklar </w:t>
      </w:r>
      <w:r w:rsidR="00594793">
        <w:rPr>
          <w:b/>
          <w:bCs/>
          <w:szCs w:val="20"/>
          <w:lang w:val="tr-TR"/>
        </w:rPr>
        <w:t>10</w:t>
      </w:r>
      <w:r w:rsidRPr="00594793">
        <w:rPr>
          <w:b/>
          <w:bCs/>
          <w:szCs w:val="20"/>
          <w:lang w:val="tr-TR"/>
        </w:rPr>
        <w:t xml:space="preserve"> punto</w:t>
      </w:r>
      <w:r w:rsidRPr="00594793">
        <w:rPr>
          <w:szCs w:val="20"/>
          <w:lang w:val="tr-TR"/>
        </w:rPr>
        <w:t xml:space="preserve"> Times New Roman ile yazılmalı ve şekillerin altında verilmelidir</w:t>
      </w:r>
    </w:p>
    <w:p w14:paraId="7CAC43FA" w14:textId="77777777" w:rsidR="002C3D99" w:rsidRPr="00594793" w:rsidRDefault="002C3D99">
      <w:pPr>
        <w:pStyle w:val="GvdeMetni"/>
        <w:rPr>
          <w:szCs w:val="20"/>
          <w:lang w:val="tr-TR"/>
        </w:rPr>
      </w:pPr>
    </w:p>
    <w:p w14:paraId="5FE39332" w14:textId="77777777" w:rsidR="00B834A9" w:rsidRPr="00BF0DC7" w:rsidRDefault="00B834A9">
      <w:pPr>
        <w:pStyle w:val="GvdeMetni"/>
        <w:rPr>
          <w:sz w:val="24"/>
          <w:szCs w:val="24"/>
          <w:lang w:val="tr-TR"/>
        </w:rPr>
      </w:pPr>
    </w:p>
    <w:p w14:paraId="7B4070A1" w14:textId="50343708" w:rsidR="002C3D99" w:rsidRPr="00BF0DC7" w:rsidRDefault="004B220F" w:rsidP="004B220F">
      <w:pPr>
        <w:pStyle w:val="Balk2"/>
        <w:numPr>
          <w:ilvl w:val="0"/>
          <w:numId w:val="0"/>
        </w:numPr>
        <w:rPr>
          <w:rFonts w:cs="Times New Roman"/>
          <w:sz w:val="24"/>
          <w:szCs w:val="24"/>
          <w:lang w:val="tr-TR"/>
        </w:rPr>
      </w:pPr>
      <w:r>
        <w:rPr>
          <w:rFonts w:cs="Times New Roman"/>
          <w:sz w:val="24"/>
          <w:szCs w:val="24"/>
          <w:lang w:val="tr-TR"/>
        </w:rPr>
        <w:lastRenderedPageBreak/>
        <w:t xml:space="preserve">2.2 </w:t>
      </w:r>
      <w:r w:rsidR="002C3D99" w:rsidRPr="00BF0DC7">
        <w:rPr>
          <w:rFonts w:cs="Times New Roman"/>
          <w:sz w:val="24"/>
          <w:szCs w:val="24"/>
          <w:lang w:val="tr-TR"/>
        </w:rPr>
        <w:t>Ta</w:t>
      </w:r>
      <w:r w:rsidR="00EC3C0B" w:rsidRPr="00BF0DC7">
        <w:rPr>
          <w:rFonts w:cs="Times New Roman"/>
          <w:sz w:val="24"/>
          <w:szCs w:val="24"/>
          <w:lang w:val="tr-TR"/>
        </w:rPr>
        <w:t>blolar</w:t>
      </w:r>
    </w:p>
    <w:p w14:paraId="5FB22A64" w14:textId="07165EE9" w:rsidR="002C3D99" w:rsidRPr="00BF0DC7" w:rsidRDefault="000149E9">
      <w:pPr>
        <w:pStyle w:val="GvdeMetni"/>
        <w:rPr>
          <w:sz w:val="24"/>
          <w:szCs w:val="24"/>
          <w:lang w:val="tr-TR"/>
        </w:rPr>
      </w:pPr>
      <w:r w:rsidRPr="00BF0DC7">
        <w:rPr>
          <w:sz w:val="24"/>
          <w:szCs w:val="24"/>
          <w:lang w:val="tr-TR"/>
        </w:rPr>
        <w:t xml:space="preserve">Tablolar Tablo 1'de gösterilen biçimde sunulmalıdır. Düzenleri baştan sona tutarlı olmalıdır. Başlıklar </w:t>
      </w:r>
      <w:r w:rsidR="00594793">
        <w:rPr>
          <w:b/>
          <w:bCs/>
          <w:sz w:val="24"/>
          <w:szCs w:val="24"/>
          <w:lang w:val="tr-TR"/>
        </w:rPr>
        <w:t>10</w:t>
      </w:r>
      <w:r w:rsidRPr="00BF0DC7">
        <w:rPr>
          <w:b/>
          <w:bCs/>
          <w:sz w:val="24"/>
          <w:szCs w:val="24"/>
          <w:lang w:val="tr-TR"/>
        </w:rPr>
        <w:t xml:space="preserve"> punto</w:t>
      </w:r>
      <w:r w:rsidRPr="00BF0DC7">
        <w:rPr>
          <w:sz w:val="24"/>
          <w:szCs w:val="24"/>
          <w:lang w:val="tr-TR"/>
        </w:rPr>
        <w:t xml:space="preserve"> Times New Roman karakterinde olmalı ve tablonun üzerinde verilmelidir. Tablo içeriği </w:t>
      </w:r>
      <w:r w:rsidR="00594793">
        <w:rPr>
          <w:sz w:val="24"/>
          <w:szCs w:val="24"/>
          <w:lang w:val="tr-TR"/>
        </w:rPr>
        <w:t>10</w:t>
      </w:r>
      <w:r w:rsidRPr="00BF0DC7">
        <w:rPr>
          <w:sz w:val="24"/>
          <w:szCs w:val="24"/>
          <w:lang w:val="tr-TR"/>
        </w:rPr>
        <w:t xml:space="preserve"> punto </w:t>
      </w:r>
      <w:r w:rsidRPr="00BF0DC7">
        <w:rPr>
          <w:b/>
          <w:bCs/>
          <w:sz w:val="24"/>
          <w:szCs w:val="24"/>
          <w:lang w:val="tr-TR"/>
        </w:rPr>
        <w:t>Times New Roman</w:t>
      </w:r>
      <w:r w:rsidRPr="00BF0DC7">
        <w:rPr>
          <w:sz w:val="24"/>
          <w:szCs w:val="24"/>
          <w:lang w:val="tr-TR"/>
        </w:rPr>
        <w:t xml:space="preserve"> (veya </w:t>
      </w:r>
      <w:r w:rsidR="00594793">
        <w:rPr>
          <w:sz w:val="24"/>
          <w:szCs w:val="24"/>
          <w:lang w:val="tr-TR"/>
        </w:rPr>
        <w:t>verilerin sığması için 8 punto Times New Roman olabilir</w:t>
      </w:r>
      <w:r w:rsidRPr="00BF0DC7">
        <w:rPr>
          <w:sz w:val="24"/>
          <w:szCs w:val="24"/>
          <w:lang w:val="tr-TR"/>
        </w:rPr>
        <w:t>) olmalıdır.</w:t>
      </w:r>
    </w:p>
    <w:p w14:paraId="511137A3" w14:textId="5F62FA92" w:rsidR="002C3D99" w:rsidRPr="00594793" w:rsidRDefault="002C3D99">
      <w:pPr>
        <w:pStyle w:val="ResimYazs"/>
        <w:jc w:val="center"/>
        <w:rPr>
          <w:b/>
          <w:sz w:val="20"/>
          <w:lang w:val="tr-TR"/>
        </w:rPr>
      </w:pPr>
      <w:r w:rsidRPr="00594793">
        <w:rPr>
          <w:b/>
          <w:sz w:val="20"/>
          <w:lang w:val="tr-TR"/>
        </w:rPr>
        <w:t>Ta</w:t>
      </w:r>
      <w:r w:rsidR="00EC3C0B" w:rsidRPr="00594793">
        <w:rPr>
          <w:b/>
          <w:sz w:val="20"/>
          <w:lang w:val="tr-TR"/>
        </w:rPr>
        <w:t>blo</w:t>
      </w:r>
      <w:r w:rsidRPr="00594793">
        <w:rPr>
          <w:b/>
          <w:sz w:val="20"/>
          <w:lang w:val="tr-TR"/>
        </w:rPr>
        <w:t xml:space="preserve"> </w:t>
      </w:r>
      <w:r w:rsidRPr="00594793">
        <w:rPr>
          <w:b/>
          <w:sz w:val="20"/>
          <w:lang w:val="tr-TR"/>
        </w:rPr>
        <w:fldChar w:fldCharType="begin"/>
      </w:r>
      <w:r w:rsidRPr="00594793">
        <w:rPr>
          <w:b/>
          <w:sz w:val="20"/>
          <w:lang w:val="tr-TR"/>
        </w:rPr>
        <w:instrText xml:space="preserve"> SEQ "Table" \*Arabic </w:instrText>
      </w:r>
      <w:r w:rsidRPr="00594793">
        <w:rPr>
          <w:b/>
          <w:sz w:val="20"/>
          <w:lang w:val="tr-TR"/>
        </w:rPr>
        <w:fldChar w:fldCharType="separate"/>
      </w:r>
      <w:r w:rsidRPr="00594793">
        <w:rPr>
          <w:b/>
          <w:sz w:val="20"/>
          <w:lang w:val="tr-TR"/>
        </w:rPr>
        <w:t>1</w:t>
      </w:r>
      <w:r w:rsidRPr="00594793">
        <w:rPr>
          <w:b/>
          <w:sz w:val="20"/>
          <w:lang w:val="tr-TR"/>
        </w:rPr>
        <w:fldChar w:fldCharType="end"/>
      </w:r>
      <w:r w:rsidRPr="00594793">
        <w:rPr>
          <w:b/>
          <w:sz w:val="20"/>
          <w:lang w:val="tr-TR"/>
        </w:rPr>
        <w:t>.</w:t>
      </w:r>
      <w:r w:rsidRPr="00594793">
        <w:rPr>
          <w:sz w:val="20"/>
          <w:lang w:val="tr-TR"/>
        </w:rPr>
        <w:t xml:space="preserve"> </w:t>
      </w:r>
      <w:r w:rsidR="00EC3C0B" w:rsidRPr="00594793">
        <w:rPr>
          <w:sz w:val="20"/>
          <w:lang w:val="tr-TR"/>
        </w:rPr>
        <w:t>Tablo örneği</w:t>
      </w:r>
    </w:p>
    <w:tbl>
      <w:tblPr>
        <w:tblW w:w="0" w:type="auto"/>
        <w:tblInd w:w="108" w:type="dxa"/>
        <w:tblLayout w:type="fixed"/>
        <w:tblLook w:val="0000" w:firstRow="0" w:lastRow="0" w:firstColumn="0" w:lastColumn="0" w:noHBand="0" w:noVBand="0"/>
      </w:tblPr>
      <w:tblGrid>
        <w:gridCol w:w="803"/>
        <w:gridCol w:w="809"/>
        <w:gridCol w:w="698"/>
        <w:gridCol w:w="1209"/>
        <w:gridCol w:w="1209"/>
        <w:gridCol w:w="1858"/>
        <w:gridCol w:w="1899"/>
      </w:tblGrid>
      <w:tr w:rsidR="002C3D99" w:rsidRPr="00594793" w14:paraId="23AB5ACE" w14:textId="77777777" w:rsidTr="00A034CA">
        <w:trPr>
          <w:cantSplit/>
          <w:trHeight w:val="382"/>
        </w:trPr>
        <w:tc>
          <w:tcPr>
            <w:tcW w:w="803" w:type="dxa"/>
            <w:tcBorders>
              <w:top w:val="single" w:sz="4" w:space="0" w:color="000000"/>
              <w:bottom w:val="single" w:sz="4" w:space="0" w:color="000000"/>
            </w:tcBorders>
          </w:tcPr>
          <w:p w14:paraId="1C9044FB" w14:textId="77777777" w:rsidR="002C3D99" w:rsidRPr="00594793" w:rsidRDefault="002C3D99">
            <w:pPr>
              <w:pStyle w:val="TableContents"/>
              <w:rPr>
                <w:rFonts w:ascii="Times New Roman" w:hAnsi="Times New Roman" w:cs="Times New Roman"/>
                <w:b/>
                <w:szCs w:val="18"/>
                <w:lang w:val="tr-TR"/>
              </w:rPr>
            </w:pPr>
            <w:r w:rsidRPr="00594793">
              <w:rPr>
                <w:rFonts w:ascii="Times New Roman" w:hAnsi="Times New Roman" w:cs="Times New Roman"/>
                <w:b/>
                <w:szCs w:val="18"/>
                <w:lang w:val="tr-TR"/>
              </w:rPr>
              <w:t>Station</w:t>
            </w:r>
          </w:p>
        </w:tc>
        <w:tc>
          <w:tcPr>
            <w:tcW w:w="809" w:type="dxa"/>
            <w:tcBorders>
              <w:top w:val="single" w:sz="4" w:space="0" w:color="000000"/>
              <w:bottom w:val="single" w:sz="4" w:space="0" w:color="000000"/>
            </w:tcBorders>
          </w:tcPr>
          <w:p w14:paraId="65B2FFB6"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X</w:t>
            </w:r>
          </w:p>
          <w:p w14:paraId="1F08E19B"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(m)</w:t>
            </w:r>
          </w:p>
        </w:tc>
        <w:tc>
          <w:tcPr>
            <w:tcW w:w="698" w:type="dxa"/>
            <w:tcBorders>
              <w:top w:val="single" w:sz="4" w:space="0" w:color="000000"/>
              <w:bottom w:val="single" w:sz="4" w:space="0" w:color="000000"/>
            </w:tcBorders>
          </w:tcPr>
          <w:p w14:paraId="32C3ADC8"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Y</w:t>
            </w:r>
          </w:p>
          <w:p w14:paraId="17EEAD85"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(m)</w:t>
            </w:r>
          </w:p>
        </w:tc>
        <w:tc>
          <w:tcPr>
            <w:tcW w:w="1209" w:type="dxa"/>
            <w:tcBorders>
              <w:top w:val="single" w:sz="4" w:space="0" w:color="000000"/>
              <w:bottom w:val="single" w:sz="4" w:space="0" w:color="000000"/>
            </w:tcBorders>
          </w:tcPr>
          <w:p w14:paraId="3A839551"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Time</w:t>
            </w:r>
          </w:p>
          <w:p w14:paraId="650421A2" w14:textId="79B60A32"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w:t>
            </w:r>
            <w:r w:rsidR="0055451F">
              <w:rPr>
                <w:rFonts w:ascii="Times New Roman" w:hAnsi="Times New Roman" w:cs="Times New Roman"/>
                <w:b/>
                <w:sz w:val="20"/>
                <w:szCs w:val="20"/>
                <w:lang w:val="tr-TR"/>
              </w:rPr>
              <w:t>UTC</w:t>
            </w:r>
            <w:r w:rsidRPr="00594793">
              <w:rPr>
                <w:rFonts w:ascii="Times New Roman" w:hAnsi="Times New Roman" w:cs="Times New Roman"/>
                <w:b/>
                <w:sz w:val="20"/>
                <w:szCs w:val="20"/>
                <w:lang w:val="tr-TR"/>
              </w:rPr>
              <w:t>)</w:t>
            </w:r>
          </w:p>
        </w:tc>
        <w:tc>
          <w:tcPr>
            <w:tcW w:w="1209" w:type="dxa"/>
            <w:tcBorders>
              <w:top w:val="single" w:sz="4" w:space="0" w:color="000000"/>
              <w:bottom w:val="single" w:sz="4" w:space="0" w:color="000000"/>
            </w:tcBorders>
          </w:tcPr>
          <w:p w14:paraId="6A8B428E"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wind speed</w:t>
            </w:r>
          </w:p>
          <w:p w14:paraId="7B852157" w14:textId="57B229A8"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(ms</w:t>
            </w:r>
            <w:r w:rsidR="0055451F">
              <w:rPr>
                <w:rFonts w:ascii="Times New Roman" w:hAnsi="Times New Roman" w:cs="Times New Roman"/>
                <w:b/>
                <w:sz w:val="20"/>
                <w:szCs w:val="20"/>
                <w:vertAlign w:val="superscript"/>
                <w:lang w:val="tr-TR"/>
              </w:rPr>
              <w:t>-1</w:t>
            </w:r>
            <w:r w:rsidRPr="00594793">
              <w:rPr>
                <w:rFonts w:ascii="Times New Roman" w:hAnsi="Times New Roman" w:cs="Times New Roman"/>
                <w:b/>
                <w:sz w:val="20"/>
                <w:szCs w:val="20"/>
                <w:lang w:val="tr-TR"/>
              </w:rPr>
              <w:t>)</w:t>
            </w:r>
          </w:p>
        </w:tc>
        <w:tc>
          <w:tcPr>
            <w:tcW w:w="1858" w:type="dxa"/>
            <w:tcBorders>
              <w:top w:val="single" w:sz="4" w:space="0" w:color="000000"/>
              <w:bottom w:val="single" w:sz="4" w:space="0" w:color="000000"/>
            </w:tcBorders>
          </w:tcPr>
          <w:p w14:paraId="3D5D0C0E"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wind direction</w:t>
            </w:r>
          </w:p>
          <w:p w14:paraId="35A43BE5"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(degrees)</w:t>
            </w:r>
          </w:p>
        </w:tc>
        <w:tc>
          <w:tcPr>
            <w:tcW w:w="1899" w:type="dxa"/>
            <w:tcBorders>
              <w:top w:val="single" w:sz="4" w:space="0" w:color="000000"/>
              <w:bottom w:val="single" w:sz="4" w:space="0" w:color="000000"/>
            </w:tcBorders>
          </w:tcPr>
          <w:p w14:paraId="789A8C9D"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SO2 concentration</w:t>
            </w:r>
          </w:p>
          <w:p w14:paraId="5C116DBA" w14:textId="52A89078"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b/>
                <w:sz w:val="20"/>
                <w:szCs w:val="20"/>
                <w:lang w:val="tr-TR"/>
              </w:rPr>
              <w:t>(</w:t>
            </w:r>
            <w:r w:rsidR="0055451F" w:rsidRPr="0055451F">
              <w:rPr>
                <w:rFonts w:ascii="Times New Roman" w:hAnsi="Times New Roman" w:cs="Times New Roman"/>
                <w:b/>
                <w:sz w:val="20"/>
                <w:szCs w:val="20"/>
                <w:lang w:val="tr-TR"/>
              </w:rPr>
              <w:t>µ</w:t>
            </w:r>
            <w:r w:rsidRPr="00594793">
              <w:rPr>
                <w:rFonts w:ascii="Times New Roman" w:hAnsi="Times New Roman" w:cs="Times New Roman"/>
                <w:b/>
                <w:sz w:val="20"/>
                <w:szCs w:val="20"/>
                <w:lang w:val="tr-TR"/>
              </w:rPr>
              <w:t>gm</w:t>
            </w:r>
            <w:r w:rsidR="0055451F">
              <w:rPr>
                <w:rFonts w:ascii="Times New Roman" w:hAnsi="Times New Roman" w:cs="Times New Roman"/>
                <w:b/>
                <w:sz w:val="20"/>
                <w:szCs w:val="20"/>
                <w:vertAlign w:val="superscript"/>
                <w:lang w:val="tr-TR"/>
              </w:rPr>
              <w:t>-3</w:t>
            </w:r>
            <w:r w:rsidRPr="00594793">
              <w:rPr>
                <w:rFonts w:ascii="Times New Roman" w:hAnsi="Times New Roman" w:cs="Times New Roman"/>
                <w:b/>
                <w:sz w:val="20"/>
                <w:szCs w:val="20"/>
                <w:lang w:val="tr-TR"/>
              </w:rPr>
              <w:t>)</w:t>
            </w:r>
          </w:p>
        </w:tc>
      </w:tr>
      <w:tr w:rsidR="002C3D99" w:rsidRPr="00594793" w14:paraId="2727467C" w14:textId="77777777" w:rsidTr="00A034CA">
        <w:trPr>
          <w:cantSplit/>
          <w:trHeight w:val="190"/>
        </w:trPr>
        <w:tc>
          <w:tcPr>
            <w:tcW w:w="803" w:type="dxa"/>
            <w:tcBorders>
              <w:top w:val="single" w:sz="4" w:space="0" w:color="000000"/>
            </w:tcBorders>
          </w:tcPr>
          <w:p w14:paraId="7FC74954"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w:t>
            </w:r>
          </w:p>
        </w:tc>
        <w:tc>
          <w:tcPr>
            <w:tcW w:w="809" w:type="dxa"/>
            <w:tcBorders>
              <w:top w:val="single" w:sz="4" w:space="0" w:color="000000"/>
            </w:tcBorders>
          </w:tcPr>
          <w:p w14:paraId="1B551A12"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10.45</w:t>
            </w:r>
          </w:p>
        </w:tc>
        <w:tc>
          <w:tcPr>
            <w:tcW w:w="698" w:type="dxa"/>
            <w:tcBorders>
              <w:top w:val="single" w:sz="4" w:space="0" w:color="000000"/>
            </w:tcBorders>
          </w:tcPr>
          <w:p w14:paraId="2AD5F670"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10.5</w:t>
            </w:r>
          </w:p>
        </w:tc>
        <w:tc>
          <w:tcPr>
            <w:tcW w:w="1209" w:type="dxa"/>
            <w:tcBorders>
              <w:top w:val="single" w:sz="4" w:space="0" w:color="000000"/>
            </w:tcBorders>
          </w:tcPr>
          <w:p w14:paraId="6D5BEE9E"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15:00</w:t>
            </w:r>
          </w:p>
        </w:tc>
        <w:tc>
          <w:tcPr>
            <w:tcW w:w="1209" w:type="dxa"/>
            <w:tcBorders>
              <w:top w:val="single" w:sz="4" w:space="0" w:color="000000"/>
            </w:tcBorders>
          </w:tcPr>
          <w:p w14:paraId="7ADE0B9F"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3.6</w:t>
            </w:r>
          </w:p>
        </w:tc>
        <w:tc>
          <w:tcPr>
            <w:tcW w:w="1858" w:type="dxa"/>
            <w:tcBorders>
              <w:top w:val="single" w:sz="4" w:space="0" w:color="000000"/>
            </w:tcBorders>
          </w:tcPr>
          <w:p w14:paraId="3370C614"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260</w:t>
            </w:r>
          </w:p>
        </w:tc>
        <w:tc>
          <w:tcPr>
            <w:tcW w:w="1899" w:type="dxa"/>
            <w:tcBorders>
              <w:top w:val="single" w:sz="4" w:space="0" w:color="000000"/>
            </w:tcBorders>
          </w:tcPr>
          <w:p w14:paraId="086BB5BA"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0.035</w:t>
            </w:r>
          </w:p>
        </w:tc>
      </w:tr>
      <w:tr w:rsidR="002C3D99" w:rsidRPr="00594793" w14:paraId="2F2E4691" w14:textId="77777777" w:rsidTr="00A034CA">
        <w:trPr>
          <w:cantSplit/>
          <w:trHeight w:val="190"/>
        </w:trPr>
        <w:tc>
          <w:tcPr>
            <w:tcW w:w="803" w:type="dxa"/>
            <w:tcBorders>
              <w:bottom w:val="single" w:sz="4" w:space="0" w:color="000000"/>
            </w:tcBorders>
          </w:tcPr>
          <w:p w14:paraId="28C7D971"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6</w:t>
            </w:r>
          </w:p>
        </w:tc>
        <w:tc>
          <w:tcPr>
            <w:tcW w:w="809" w:type="dxa"/>
            <w:tcBorders>
              <w:bottom w:val="single" w:sz="4" w:space="0" w:color="000000"/>
            </w:tcBorders>
          </w:tcPr>
          <w:p w14:paraId="15ED8817"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10.55</w:t>
            </w:r>
          </w:p>
        </w:tc>
        <w:tc>
          <w:tcPr>
            <w:tcW w:w="698" w:type="dxa"/>
            <w:tcBorders>
              <w:bottom w:val="single" w:sz="4" w:space="0" w:color="000000"/>
            </w:tcBorders>
          </w:tcPr>
          <w:p w14:paraId="548A8B22"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10.5</w:t>
            </w:r>
          </w:p>
        </w:tc>
        <w:tc>
          <w:tcPr>
            <w:tcW w:w="1209" w:type="dxa"/>
            <w:tcBorders>
              <w:bottom w:val="single" w:sz="4" w:space="0" w:color="000000"/>
            </w:tcBorders>
          </w:tcPr>
          <w:p w14:paraId="62087AB4"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15:00</w:t>
            </w:r>
          </w:p>
        </w:tc>
        <w:tc>
          <w:tcPr>
            <w:tcW w:w="1209" w:type="dxa"/>
            <w:tcBorders>
              <w:bottom w:val="single" w:sz="4" w:space="0" w:color="000000"/>
            </w:tcBorders>
          </w:tcPr>
          <w:p w14:paraId="7A58460C"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2.5</w:t>
            </w:r>
          </w:p>
        </w:tc>
        <w:tc>
          <w:tcPr>
            <w:tcW w:w="1858" w:type="dxa"/>
            <w:tcBorders>
              <w:bottom w:val="single" w:sz="4" w:space="0" w:color="000000"/>
            </w:tcBorders>
          </w:tcPr>
          <w:p w14:paraId="27842176"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220</w:t>
            </w:r>
          </w:p>
        </w:tc>
        <w:tc>
          <w:tcPr>
            <w:tcW w:w="1899" w:type="dxa"/>
            <w:tcBorders>
              <w:bottom w:val="single" w:sz="4" w:space="0" w:color="000000"/>
            </w:tcBorders>
          </w:tcPr>
          <w:p w14:paraId="13048350"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0.021</w:t>
            </w:r>
          </w:p>
        </w:tc>
      </w:tr>
    </w:tbl>
    <w:p w14:paraId="1D55EC7D" w14:textId="77777777" w:rsidR="002C3D99" w:rsidRPr="00BF0DC7" w:rsidRDefault="002C3D99">
      <w:pPr>
        <w:pStyle w:val="GvdeMetni"/>
        <w:rPr>
          <w:sz w:val="24"/>
          <w:szCs w:val="24"/>
          <w:lang w:val="tr-TR"/>
        </w:rPr>
      </w:pPr>
    </w:p>
    <w:p w14:paraId="2DD65EA9" w14:textId="07B43C13" w:rsidR="002C3D99" w:rsidRPr="00BF0DC7" w:rsidRDefault="000149E9" w:rsidP="000149E9">
      <w:pPr>
        <w:jc w:val="both"/>
        <w:rPr>
          <w:sz w:val="24"/>
          <w:lang w:val="tr-TR"/>
        </w:rPr>
      </w:pPr>
      <w:r w:rsidRPr="00BF0DC7">
        <w:rPr>
          <w:sz w:val="24"/>
          <w:lang w:val="tr-TR"/>
        </w:rPr>
        <w:t>Yatay çizgiler tablo başlıklarının üstüne ve altına, alt başlıkların üstüne ve tablonun sonunda herhangi bir notun üstüne yerleştirilmelidir. Eğer bir tablo bir sayfaya sığmayacak kadar uzunsa, tablo numarası ve başlıklar tabloya devam edilmeden önce bir sonraki sayfada tekrarlanmalıdır.</w:t>
      </w:r>
    </w:p>
    <w:p w14:paraId="0CDC35FB" w14:textId="77777777" w:rsidR="000149E9" w:rsidRPr="00BF0DC7" w:rsidRDefault="000149E9">
      <w:pPr>
        <w:rPr>
          <w:sz w:val="24"/>
          <w:lang w:val="tr-TR"/>
        </w:rPr>
      </w:pPr>
    </w:p>
    <w:p w14:paraId="13FA4C91" w14:textId="47F5F1C6" w:rsidR="002C3D99" w:rsidRPr="00BF0DC7" w:rsidRDefault="004B220F" w:rsidP="004B220F">
      <w:pPr>
        <w:pStyle w:val="Balk2"/>
        <w:numPr>
          <w:ilvl w:val="0"/>
          <w:numId w:val="0"/>
        </w:numPr>
        <w:rPr>
          <w:rFonts w:cs="Times New Roman"/>
          <w:sz w:val="24"/>
          <w:szCs w:val="24"/>
          <w:lang w:val="tr-TR"/>
        </w:rPr>
      </w:pPr>
      <w:r>
        <w:rPr>
          <w:rFonts w:cs="Times New Roman"/>
          <w:sz w:val="24"/>
          <w:szCs w:val="24"/>
          <w:lang w:val="tr-TR"/>
        </w:rPr>
        <w:t xml:space="preserve">2.3 </w:t>
      </w:r>
      <w:r w:rsidR="000149E9" w:rsidRPr="00BF0DC7">
        <w:rPr>
          <w:rFonts w:cs="Times New Roman"/>
          <w:sz w:val="24"/>
          <w:szCs w:val="24"/>
          <w:lang w:val="tr-TR"/>
        </w:rPr>
        <w:t>Denklemler</w:t>
      </w:r>
    </w:p>
    <w:p w14:paraId="13310A8C" w14:textId="2AED021F" w:rsidR="000149E9" w:rsidRDefault="000149E9" w:rsidP="000149E9">
      <w:pPr>
        <w:jc w:val="both"/>
        <w:rPr>
          <w:sz w:val="24"/>
          <w:lang w:val="tr-TR"/>
        </w:rPr>
      </w:pPr>
      <w:r w:rsidRPr="00BF0DC7">
        <w:rPr>
          <w:sz w:val="24"/>
          <w:lang w:val="tr-TR"/>
        </w:rPr>
        <w:t>Denklemler denklem (1) olarak adlandırılmalı</w:t>
      </w:r>
      <w:r w:rsidR="00833C68">
        <w:rPr>
          <w:sz w:val="24"/>
          <w:lang w:val="tr-TR"/>
        </w:rPr>
        <w:t>, Metin editörünün denklem ekleme aracıyla hazırlanmalı (resim olarak yapıştırılmamalıdır)</w:t>
      </w:r>
      <w:r w:rsidRPr="00BF0DC7">
        <w:rPr>
          <w:sz w:val="24"/>
          <w:lang w:val="tr-TR"/>
        </w:rPr>
        <w:t xml:space="preserve"> ve tüm denklemler aşağıdaki örnekte olduğu gibi denklem numarası sağa hizalanarak ortalanmalıdır:</w:t>
      </w:r>
    </w:p>
    <w:p w14:paraId="7181C72A" w14:textId="77777777" w:rsidR="00106DDF" w:rsidRDefault="00106DDF" w:rsidP="000149E9">
      <w:pPr>
        <w:jc w:val="both"/>
        <w:rPr>
          <w:sz w:val="24"/>
          <w:lang w:val="tr-TR"/>
        </w:rPr>
      </w:pPr>
    </w:p>
    <w:p w14:paraId="441C62B7" w14:textId="4C9FF0D6" w:rsidR="002C3D99" w:rsidRPr="00BF0DC7" w:rsidRDefault="00106DDF" w:rsidP="001379C1">
      <w:pPr>
        <w:jc w:val="right"/>
        <w:rPr>
          <w:noProof/>
          <w:sz w:val="24"/>
          <w:lang w:val="tr-TR"/>
        </w:rPr>
      </w:pPr>
      <m:oMath>
        <m:r>
          <w:rPr>
            <w:rFonts w:ascii="Cambria Math" w:hAnsi="Cambria Math"/>
            <w:noProof/>
            <w:sz w:val="24"/>
            <w:lang w:val="tr-TR"/>
          </w:rPr>
          <m:t>u</m:t>
        </m:r>
        <m:d>
          <m:dPr>
            <m:ctrlPr>
              <w:rPr>
                <w:rFonts w:ascii="Cambria Math" w:hAnsi="Cambria Math"/>
                <w:i/>
                <w:noProof/>
                <w:sz w:val="24"/>
                <w:lang w:val="tr-TR"/>
              </w:rPr>
            </m:ctrlPr>
          </m:dPr>
          <m:e>
            <m:r>
              <w:rPr>
                <w:rFonts w:ascii="Cambria Math" w:hAnsi="Cambria Math"/>
                <w:noProof/>
                <w:sz w:val="24"/>
                <w:lang w:val="tr-TR"/>
              </w:rPr>
              <m:t>z</m:t>
            </m:r>
          </m:e>
        </m:d>
        <m:r>
          <w:rPr>
            <w:rFonts w:ascii="Cambria Math" w:hAnsi="Cambria Math"/>
            <w:noProof/>
            <w:sz w:val="24"/>
            <w:lang w:val="tr-TR"/>
          </w:rPr>
          <m:t>=</m:t>
        </m:r>
        <m:f>
          <m:fPr>
            <m:ctrlPr>
              <w:rPr>
                <w:rFonts w:ascii="Cambria Math" w:hAnsi="Cambria Math"/>
                <w:i/>
                <w:noProof/>
                <w:sz w:val="24"/>
                <w:lang w:val="tr-TR"/>
              </w:rPr>
            </m:ctrlPr>
          </m:fPr>
          <m:num>
            <m:d>
              <m:dPr>
                <m:ctrlPr>
                  <w:rPr>
                    <w:rFonts w:ascii="Cambria Math" w:hAnsi="Cambria Math"/>
                    <w:i/>
                    <w:noProof/>
                    <w:sz w:val="24"/>
                    <w:lang w:val="tr-TR"/>
                  </w:rPr>
                </m:ctrlPr>
              </m:dPr>
              <m:e>
                <m:sSub>
                  <m:sSubPr>
                    <m:ctrlPr>
                      <w:rPr>
                        <w:rFonts w:ascii="Cambria Math" w:hAnsi="Cambria Math"/>
                        <w:i/>
                        <w:noProof/>
                        <w:sz w:val="24"/>
                        <w:lang w:val="tr-TR"/>
                      </w:rPr>
                    </m:ctrlPr>
                  </m:sSubPr>
                  <m:e>
                    <m:r>
                      <w:rPr>
                        <w:rFonts w:ascii="Cambria Math" w:hAnsi="Cambria Math"/>
                        <w:noProof/>
                        <w:sz w:val="24"/>
                        <w:lang w:val="tr-TR"/>
                      </w:rPr>
                      <m:t>u</m:t>
                    </m:r>
                  </m:e>
                  <m:sub>
                    <m:r>
                      <w:rPr>
                        <w:rFonts w:ascii="Cambria Math" w:hAnsi="Cambria Math"/>
                        <w:noProof/>
                        <w:sz w:val="24"/>
                        <w:lang w:val="tr-TR"/>
                      </w:rPr>
                      <m:t>*</m:t>
                    </m:r>
                  </m:sub>
                </m:sSub>
              </m:e>
            </m:d>
          </m:num>
          <m:den>
            <m:r>
              <w:rPr>
                <w:rFonts w:ascii="Cambria Math" w:hAnsi="Cambria Math"/>
                <w:noProof/>
                <w:sz w:val="24"/>
                <w:lang w:val="tr-TR"/>
              </w:rPr>
              <m:t xml:space="preserve"> κ</m:t>
            </m:r>
          </m:den>
        </m:f>
        <m:r>
          <w:rPr>
            <w:rFonts w:ascii="Cambria Math" w:hAnsi="Cambria Math"/>
            <w:noProof/>
            <w:sz w:val="24"/>
            <w:lang w:val="tr-TR"/>
          </w:rPr>
          <m:t>x ln(</m:t>
        </m:r>
        <m:f>
          <m:fPr>
            <m:ctrlPr>
              <w:rPr>
                <w:rFonts w:ascii="Cambria Math" w:hAnsi="Cambria Math"/>
                <w:i/>
                <w:noProof/>
                <w:sz w:val="24"/>
                <w:lang w:val="tr-TR"/>
              </w:rPr>
            </m:ctrlPr>
          </m:fPr>
          <m:num>
            <m:r>
              <w:rPr>
                <w:rFonts w:ascii="Cambria Math" w:hAnsi="Cambria Math"/>
                <w:noProof/>
                <w:sz w:val="24"/>
                <w:lang w:val="tr-TR"/>
              </w:rPr>
              <m:t>z</m:t>
            </m:r>
          </m:num>
          <m:den>
            <m:r>
              <w:rPr>
                <w:rFonts w:ascii="Cambria Math" w:hAnsi="Cambria Math"/>
                <w:noProof/>
                <w:sz w:val="24"/>
                <w:lang w:val="tr-TR"/>
              </w:rPr>
              <m:t>z₀</m:t>
            </m:r>
          </m:den>
        </m:f>
        <m:r>
          <w:rPr>
            <w:rFonts w:ascii="Cambria Math" w:hAnsi="Cambria Math"/>
            <w:noProof/>
            <w:sz w:val="24"/>
            <w:lang w:val="tr-TR"/>
          </w:rPr>
          <m:t xml:space="preserve"> )</m:t>
        </m:r>
      </m:oMath>
      <w:r w:rsidR="006363C9" w:rsidRPr="00BF0DC7">
        <w:rPr>
          <w:sz w:val="24"/>
          <w:lang w:val="tr-TR"/>
        </w:rPr>
        <w:tab/>
      </w:r>
      <w:r>
        <w:rPr>
          <w:sz w:val="24"/>
          <w:lang w:val="tr-TR"/>
        </w:rPr>
        <w:tab/>
      </w:r>
      <w:r w:rsidR="006363C9" w:rsidRPr="00BF0DC7">
        <w:rPr>
          <w:sz w:val="24"/>
          <w:lang w:val="tr-TR"/>
        </w:rPr>
        <w:tab/>
      </w:r>
      <w:r w:rsidR="000149E9" w:rsidRPr="00BF0DC7">
        <w:rPr>
          <w:sz w:val="24"/>
          <w:lang w:val="tr-TR"/>
        </w:rPr>
        <w:t xml:space="preserve">            </w:t>
      </w:r>
      <w:r w:rsidR="002C3D99" w:rsidRPr="00BF0DC7">
        <w:rPr>
          <w:sz w:val="24"/>
          <w:lang w:val="tr-TR"/>
        </w:rPr>
        <w:tab/>
        <w:t>(1)</w:t>
      </w:r>
    </w:p>
    <w:p w14:paraId="1003D9BB" w14:textId="77777777" w:rsidR="002C3D99" w:rsidRPr="00BF0DC7" w:rsidRDefault="002C3D99">
      <w:pPr>
        <w:rPr>
          <w:sz w:val="24"/>
          <w:lang w:val="tr-TR"/>
        </w:rPr>
      </w:pPr>
    </w:p>
    <w:p w14:paraId="7EC486D7" w14:textId="2029D424" w:rsidR="002C3D99" w:rsidRPr="00BF0DC7" w:rsidRDefault="004B220F" w:rsidP="004B220F">
      <w:pPr>
        <w:pStyle w:val="Balk1"/>
        <w:numPr>
          <w:ilvl w:val="0"/>
          <w:numId w:val="0"/>
        </w:numPr>
        <w:rPr>
          <w:rFonts w:cs="Times New Roman"/>
          <w:sz w:val="24"/>
          <w:szCs w:val="24"/>
          <w:lang w:val="tr-TR"/>
        </w:rPr>
      </w:pPr>
      <w:r>
        <w:rPr>
          <w:rFonts w:cs="Times New Roman"/>
          <w:sz w:val="24"/>
          <w:szCs w:val="24"/>
          <w:lang w:val="tr-TR"/>
        </w:rPr>
        <w:t xml:space="preserve">2.4 </w:t>
      </w:r>
      <w:r w:rsidR="000149E9" w:rsidRPr="00BF0DC7">
        <w:rPr>
          <w:rFonts w:cs="Times New Roman"/>
          <w:sz w:val="24"/>
          <w:szCs w:val="24"/>
          <w:lang w:val="tr-TR"/>
        </w:rPr>
        <w:t>Ölçü b</w:t>
      </w:r>
      <w:r w:rsidR="00E619F1" w:rsidRPr="00BF0DC7">
        <w:rPr>
          <w:rFonts w:cs="Times New Roman"/>
          <w:sz w:val="24"/>
          <w:szCs w:val="24"/>
          <w:lang w:val="tr-TR"/>
        </w:rPr>
        <w:t>İ</w:t>
      </w:r>
      <w:r w:rsidR="000149E9" w:rsidRPr="00BF0DC7">
        <w:rPr>
          <w:rFonts w:cs="Times New Roman"/>
          <w:sz w:val="24"/>
          <w:szCs w:val="24"/>
          <w:lang w:val="tr-TR"/>
        </w:rPr>
        <w:t>r</w:t>
      </w:r>
      <w:r w:rsidR="00E619F1" w:rsidRPr="00BF0DC7">
        <w:rPr>
          <w:rFonts w:cs="Times New Roman"/>
          <w:sz w:val="24"/>
          <w:szCs w:val="24"/>
          <w:lang w:val="tr-TR"/>
        </w:rPr>
        <w:t>İ</w:t>
      </w:r>
      <w:r w:rsidR="000149E9" w:rsidRPr="00BF0DC7">
        <w:rPr>
          <w:rFonts w:cs="Times New Roman"/>
          <w:sz w:val="24"/>
          <w:szCs w:val="24"/>
          <w:lang w:val="tr-TR"/>
        </w:rPr>
        <w:t>mler</w:t>
      </w:r>
      <w:r w:rsidR="00E619F1" w:rsidRPr="00BF0DC7">
        <w:rPr>
          <w:rFonts w:cs="Times New Roman"/>
          <w:sz w:val="24"/>
          <w:szCs w:val="24"/>
          <w:lang w:val="tr-TR"/>
        </w:rPr>
        <w:t>İ</w:t>
      </w:r>
    </w:p>
    <w:p w14:paraId="5475D0E1" w14:textId="38B92A35" w:rsidR="002C3D99" w:rsidRPr="00BF0DC7" w:rsidRDefault="000149E9">
      <w:pPr>
        <w:rPr>
          <w:sz w:val="24"/>
          <w:lang w:val="tr-TR"/>
        </w:rPr>
      </w:pPr>
      <w:r w:rsidRPr="00BF0DC7">
        <w:rPr>
          <w:sz w:val="24"/>
          <w:lang w:val="tr-TR"/>
        </w:rPr>
        <w:t xml:space="preserve">Lütfen SI birimleri ölçüm sistemini takip edin. </w:t>
      </w:r>
    </w:p>
    <w:p w14:paraId="46DB1B6F" w14:textId="77777777" w:rsidR="002C3D99" w:rsidRPr="00BF0DC7" w:rsidRDefault="002C3D99" w:rsidP="000149E9">
      <w:pPr>
        <w:pStyle w:val="Balk1"/>
        <w:numPr>
          <w:ilvl w:val="0"/>
          <w:numId w:val="0"/>
        </w:numPr>
        <w:ind w:left="432"/>
        <w:rPr>
          <w:rFonts w:cs="Times New Roman"/>
          <w:sz w:val="24"/>
          <w:szCs w:val="24"/>
          <w:lang w:val="tr-TR"/>
        </w:rPr>
      </w:pPr>
    </w:p>
    <w:p w14:paraId="5EB8470A" w14:textId="27BB2F66" w:rsidR="002C3D99" w:rsidRPr="00BF0DC7" w:rsidRDefault="005C7903" w:rsidP="005C7903">
      <w:pPr>
        <w:pStyle w:val="Balk1"/>
        <w:numPr>
          <w:ilvl w:val="0"/>
          <w:numId w:val="0"/>
        </w:numPr>
        <w:rPr>
          <w:rFonts w:cs="Times New Roman"/>
          <w:sz w:val="24"/>
          <w:szCs w:val="24"/>
          <w:lang w:val="tr-TR"/>
        </w:rPr>
      </w:pPr>
      <w:r>
        <w:rPr>
          <w:rFonts w:cs="Times New Roman"/>
          <w:sz w:val="24"/>
          <w:szCs w:val="24"/>
          <w:lang w:val="tr-TR"/>
        </w:rPr>
        <w:t xml:space="preserve">3. </w:t>
      </w:r>
      <w:r w:rsidR="0055451F">
        <w:rPr>
          <w:rFonts w:cs="Times New Roman"/>
          <w:sz w:val="24"/>
          <w:szCs w:val="24"/>
          <w:lang w:val="tr-TR"/>
        </w:rPr>
        <w:t>ANALİZ</w:t>
      </w:r>
      <w:r w:rsidR="000149E9" w:rsidRPr="00BF0DC7">
        <w:rPr>
          <w:rFonts w:cs="Times New Roman"/>
          <w:sz w:val="24"/>
          <w:szCs w:val="24"/>
          <w:lang w:val="tr-TR"/>
        </w:rPr>
        <w:tab/>
      </w:r>
    </w:p>
    <w:p w14:paraId="1A9A299A" w14:textId="0ECEDC84" w:rsidR="00106DDF" w:rsidRPr="00BF0DC7" w:rsidRDefault="0055451F" w:rsidP="00106DDF">
      <w:pPr>
        <w:rPr>
          <w:sz w:val="24"/>
          <w:lang w:val="tr-TR"/>
        </w:rPr>
      </w:pPr>
      <w:r>
        <w:rPr>
          <w:sz w:val="24"/>
          <w:lang w:val="tr-TR"/>
        </w:rPr>
        <w:t>Elde ettiğiniz analiz sonuçlarını yazınız.</w:t>
      </w:r>
      <w:r w:rsidR="00106DDF">
        <w:rPr>
          <w:sz w:val="24"/>
          <w:lang w:val="tr-TR"/>
        </w:rPr>
        <w:t xml:space="preserve"> Metin içi birim kullanımlarında; </w:t>
      </w:r>
      <w:r w:rsidR="00106DDF" w:rsidRPr="00BF0DC7">
        <w:rPr>
          <w:sz w:val="24"/>
          <w:lang w:val="tr-TR"/>
        </w:rPr>
        <w:t>"/" yerine negatif indisler kullanılmalıdır (örn</w:t>
      </w:r>
      <w:r w:rsidR="00106DDF">
        <w:rPr>
          <w:sz w:val="24"/>
          <w:lang w:val="tr-TR"/>
        </w:rPr>
        <w:t>ek</w:t>
      </w:r>
      <w:r w:rsidR="00106DDF" w:rsidRPr="00BF0DC7">
        <w:rPr>
          <w:sz w:val="24"/>
          <w:lang w:val="tr-TR"/>
        </w:rPr>
        <w:t xml:space="preserve">: </w:t>
      </w:r>
      <w:r w:rsidR="00106DDF">
        <w:rPr>
          <w:sz w:val="24"/>
          <w:lang w:val="tr-TR"/>
        </w:rPr>
        <w:t xml:space="preserve">m/s </w:t>
      </w:r>
      <w:r w:rsidR="00106DDF" w:rsidRPr="00106DDF">
        <w:rPr>
          <w:sz w:val="24"/>
          <w:lang w:val="tr-TR"/>
        </w:rPr>
        <w:sym w:font="Wingdings" w:char="F0E0"/>
      </w:r>
      <w:r w:rsidR="00106DDF">
        <w:rPr>
          <w:sz w:val="24"/>
          <w:lang w:val="tr-TR"/>
        </w:rPr>
        <w:t xml:space="preserve"> </w:t>
      </w:r>
      <w:r w:rsidR="00106DDF" w:rsidRPr="00BF0DC7">
        <w:rPr>
          <w:sz w:val="24"/>
          <w:lang w:val="tr-TR"/>
        </w:rPr>
        <w:t>ms</w:t>
      </w:r>
      <w:r w:rsidR="00106DDF" w:rsidRPr="00BF0DC7">
        <w:rPr>
          <w:sz w:val="24"/>
          <w:vertAlign w:val="superscript"/>
          <w:lang w:val="tr-TR"/>
        </w:rPr>
        <w:t>-1</w:t>
      </w:r>
      <w:r w:rsidR="00106DDF" w:rsidRPr="00BF0DC7">
        <w:rPr>
          <w:sz w:val="24"/>
          <w:lang w:val="tr-TR"/>
        </w:rPr>
        <w:t>).</w:t>
      </w:r>
    </w:p>
    <w:p w14:paraId="0A57C9B3" w14:textId="3295097F" w:rsidR="0055451F" w:rsidRDefault="0055451F" w:rsidP="000149E9">
      <w:pPr>
        <w:jc w:val="both"/>
        <w:rPr>
          <w:sz w:val="24"/>
          <w:lang w:val="tr-TR"/>
        </w:rPr>
      </w:pPr>
    </w:p>
    <w:p w14:paraId="5490FB8B" w14:textId="77777777" w:rsidR="005C7903" w:rsidRDefault="005C7903" w:rsidP="000149E9">
      <w:pPr>
        <w:jc w:val="both"/>
        <w:rPr>
          <w:sz w:val="24"/>
          <w:lang w:val="tr-TR"/>
        </w:rPr>
      </w:pPr>
    </w:p>
    <w:p w14:paraId="2C87244F" w14:textId="7142A4CB" w:rsidR="005C7903" w:rsidRDefault="005C7903" w:rsidP="000149E9">
      <w:pPr>
        <w:jc w:val="both"/>
        <w:rPr>
          <w:b/>
          <w:bCs/>
          <w:sz w:val="24"/>
          <w:lang w:val="tr-TR"/>
        </w:rPr>
      </w:pPr>
      <w:r w:rsidRPr="005C7903">
        <w:rPr>
          <w:b/>
          <w:bCs/>
          <w:sz w:val="24"/>
          <w:lang w:val="tr-TR"/>
        </w:rPr>
        <w:t>4. SONUÇLAR</w:t>
      </w:r>
      <w:r w:rsidR="0055451F">
        <w:rPr>
          <w:b/>
          <w:bCs/>
          <w:sz w:val="24"/>
          <w:lang w:val="tr-TR"/>
        </w:rPr>
        <w:t xml:space="preserve"> VE ÖNERİLER</w:t>
      </w:r>
    </w:p>
    <w:p w14:paraId="56E5330D" w14:textId="43B1B0CB" w:rsidR="005C7903" w:rsidRDefault="005C7903" w:rsidP="000149E9">
      <w:pPr>
        <w:jc w:val="both"/>
        <w:rPr>
          <w:sz w:val="24"/>
          <w:lang w:val="tr-TR"/>
        </w:rPr>
      </w:pPr>
      <w:r>
        <w:rPr>
          <w:sz w:val="24"/>
          <w:lang w:val="tr-TR"/>
        </w:rPr>
        <w:t>Elde ettiğiniz sonuç</w:t>
      </w:r>
      <w:r w:rsidR="00106DDF">
        <w:rPr>
          <w:sz w:val="24"/>
          <w:lang w:val="tr-TR"/>
        </w:rPr>
        <w:t xml:space="preserve"> ve önerileri</w:t>
      </w:r>
      <w:r>
        <w:rPr>
          <w:sz w:val="24"/>
          <w:lang w:val="tr-TR"/>
        </w:rPr>
        <w:t xml:space="preserve"> yazınız</w:t>
      </w:r>
    </w:p>
    <w:p w14:paraId="250CFC30" w14:textId="77777777" w:rsidR="0055451F" w:rsidRDefault="0055451F" w:rsidP="000149E9">
      <w:pPr>
        <w:jc w:val="both"/>
        <w:rPr>
          <w:sz w:val="24"/>
          <w:lang w:val="tr-TR"/>
        </w:rPr>
      </w:pPr>
    </w:p>
    <w:p w14:paraId="4A9D4EC8" w14:textId="4EBC2A3E" w:rsidR="0055451F" w:rsidRPr="001379C1" w:rsidRDefault="0055451F" w:rsidP="000149E9">
      <w:pPr>
        <w:jc w:val="both"/>
        <w:rPr>
          <w:b/>
          <w:bCs/>
          <w:sz w:val="24"/>
          <w:lang w:val="tr-TR"/>
        </w:rPr>
      </w:pPr>
      <w:r w:rsidRPr="001379C1">
        <w:rPr>
          <w:b/>
          <w:bCs/>
          <w:sz w:val="24"/>
          <w:lang w:val="tr-TR"/>
        </w:rPr>
        <w:t>TEŞEKKÜR</w:t>
      </w:r>
    </w:p>
    <w:p w14:paraId="4AE0EBB6" w14:textId="6E64EAB1" w:rsidR="0055451F" w:rsidRPr="005C7903" w:rsidRDefault="0055451F" w:rsidP="000149E9">
      <w:pPr>
        <w:jc w:val="both"/>
        <w:rPr>
          <w:sz w:val="24"/>
          <w:lang w:val="tr-TR"/>
        </w:rPr>
      </w:pPr>
      <w:r>
        <w:rPr>
          <w:sz w:val="24"/>
          <w:lang w:val="tr-TR"/>
        </w:rPr>
        <w:t>Yazarlar verilerin temininden dolayı Meteoroloji Genel Müdürlüğü (MGM)’ye teşekkür ederler.</w:t>
      </w:r>
    </w:p>
    <w:p w14:paraId="0F4378DF" w14:textId="77777777" w:rsidR="000149E9" w:rsidRPr="00BF0DC7" w:rsidRDefault="000149E9" w:rsidP="000149E9">
      <w:pPr>
        <w:jc w:val="both"/>
        <w:rPr>
          <w:sz w:val="24"/>
          <w:lang w:val="tr-TR"/>
        </w:rPr>
      </w:pPr>
    </w:p>
    <w:p w14:paraId="60B84844" w14:textId="47388CF1" w:rsidR="002C3D99" w:rsidRPr="00BF0DC7" w:rsidRDefault="002C3D99" w:rsidP="005C7903">
      <w:pPr>
        <w:pStyle w:val="Balk1"/>
        <w:numPr>
          <w:ilvl w:val="0"/>
          <w:numId w:val="0"/>
        </w:numPr>
        <w:ind w:left="432" w:hanging="432"/>
        <w:rPr>
          <w:rFonts w:cs="Times New Roman"/>
          <w:sz w:val="24"/>
          <w:szCs w:val="24"/>
          <w:lang w:val="tr-TR"/>
        </w:rPr>
      </w:pPr>
      <w:r w:rsidRPr="00BF0DC7">
        <w:rPr>
          <w:rFonts w:cs="Times New Roman"/>
          <w:sz w:val="24"/>
          <w:szCs w:val="24"/>
          <w:lang w:val="tr-TR"/>
        </w:rPr>
        <w:t>REFER</w:t>
      </w:r>
      <w:r w:rsidR="000149E9" w:rsidRPr="00BF0DC7">
        <w:rPr>
          <w:rFonts w:cs="Times New Roman"/>
          <w:sz w:val="24"/>
          <w:szCs w:val="24"/>
          <w:lang w:val="tr-TR"/>
        </w:rPr>
        <w:t>ANSLAR</w:t>
      </w:r>
    </w:p>
    <w:p w14:paraId="17C2E2E8" w14:textId="35A778E9" w:rsidR="002C3D99" w:rsidRPr="00BF0DC7" w:rsidRDefault="000149E9" w:rsidP="001379C1">
      <w:pPr>
        <w:jc w:val="both"/>
        <w:rPr>
          <w:sz w:val="24"/>
          <w:lang w:val="tr-TR"/>
        </w:rPr>
      </w:pPr>
      <w:r w:rsidRPr="00BF0DC7">
        <w:rPr>
          <w:sz w:val="24"/>
          <w:lang w:val="tr-TR"/>
        </w:rPr>
        <w:t xml:space="preserve">Kaynaklar, metin içinde geçtikleri yerlerde Etling ve Brown (1993) veya (Etling ve Brown, 1993) olarak belirtilmelidir. Kaynak listesi alfabetik sıraya göre </w:t>
      </w:r>
      <w:r w:rsidR="005C7903">
        <w:rPr>
          <w:sz w:val="24"/>
          <w:lang w:val="tr-TR"/>
        </w:rPr>
        <w:t>APA 7 formatında</w:t>
      </w:r>
      <w:r w:rsidRPr="00BF0DC7">
        <w:rPr>
          <w:sz w:val="24"/>
          <w:lang w:val="tr-TR"/>
        </w:rPr>
        <w:t xml:space="preserve"> verilmelidir.</w:t>
      </w:r>
    </w:p>
    <w:p w14:paraId="03802274" w14:textId="77777777" w:rsidR="000149E9" w:rsidRPr="00BF0DC7" w:rsidRDefault="000149E9">
      <w:pPr>
        <w:rPr>
          <w:sz w:val="24"/>
          <w:lang w:val="tr-TR"/>
        </w:rPr>
      </w:pPr>
    </w:p>
    <w:p w14:paraId="2A87A0BF" w14:textId="24EDAF63" w:rsidR="002C3D99" w:rsidRDefault="002C3D99">
      <w:pPr>
        <w:pStyle w:val="References"/>
        <w:rPr>
          <w:sz w:val="24"/>
          <w:szCs w:val="24"/>
          <w:lang w:val="tr-TR"/>
        </w:rPr>
      </w:pPr>
      <w:r w:rsidRPr="00BF0DC7">
        <w:rPr>
          <w:sz w:val="24"/>
          <w:szCs w:val="24"/>
          <w:lang w:val="tr-TR"/>
        </w:rPr>
        <w:t xml:space="preserve">Etling, D. </w:t>
      </w:r>
      <w:r w:rsidR="00E80380">
        <w:rPr>
          <w:sz w:val="24"/>
          <w:szCs w:val="24"/>
          <w:lang w:val="tr-TR"/>
        </w:rPr>
        <w:t>&amp;</w:t>
      </w:r>
      <w:r w:rsidRPr="00BF0DC7">
        <w:rPr>
          <w:sz w:val="24"/>
          <w:szCs w:val="24"/>
          <w:lang w:val="tr-TR"/>
        </w:rPr>
        <w:t xml:space="preserve"> Brown, </w:t>
      </w:r>
      <w:r w:rsidR="00E80380" w:rsidRPr="00BF0DC7">
        <w:rPr>
          <w:sz w:val="24"/>
          <w:szCs w:val="24"/>
          <w:lang w:val="tr-TR"/>
        </w:rPr>
        <w:t xml:space="preserve">R.A. </w:t>
      </w:r>
      <w:r w:rsidR="005C7903">
        <w:rPr>
          <w:sz w:val="24"/>
          <w:szCs w:val="24"/>
          <w:lang w:val="tr-TR"/>
        </w:rPr>
        <w:t>(</w:t>
      </w:r>
      <w:r w:rsidRPr="00BF0DC7">
        <w:rPr>
          <w:sz w:val="24"/>
          <w:szCs w:val="24"/>
          <w:lang w:val="tr-TR"/>
        </w:rPr>
        <w:t>1993</w:t>
      </w:r>
      <w:r w:rsidR="005C7903">
        <w:rPr>
          <w:sz w:val="24"/>
          <w:szCs w:val="24"/>
          <w:lang w:val="tr-TR"/>
        </w:rPr>
        <w:t>)</w:t>
      </w:r>
      <w:r w:rsidR="00E80380">
        <w:rPr>
          <w:sz w:val="24"/>
          <w:szCs w:val="24"/>
          <w:lang w:val="tr-TR"/>
        </w:rPr>
        <w:t>.</w:t>
      </w:r>
      <w:r w:rsidRPr="00BF0DC7">
        <w:rPr>
          <w:sz w:val="24"/>
          <w:szCs w:val="24"/>
          <w:lang w:val="tr-TR"/>
        </w:rPr>
        <w:t xml:space="preserve"> Roll vortices in the planetary boundary layer: A review. </w:t>
      </w:r>
      <w:r w:rsidRPr="00BF0DC7">
        <w:rPr>
          <w:i/>
          <w:sz w:val="24"/>
          <w:szCs w:val="24"/>
          <w:lang w:val="tr-TR"/>
        </w:rPr>
        <w:t>Boundary-Layer Meteorol.</w:t>
      </w:r>
      <w:r w:rsidRPr="00BF0DC7">
        <w:rPr>
          <w:sz w:val="24"/>
          <w:szCs w:val="24"/>
          <w:lang w:val="tr-TR"/>
        </w:rPr>
        <w:t xml:space="preserve">, </w:t>
      </w:r>
      <w:r w:rsidRPr="00BF0DC7">
        <w:rPr>
          <w:b/>
          <w:sz w:val="24"/>
          <w:szCs w:val="24"/>
          <w:lang w:val="tr-TR"/>
        </w:rPr>
        <w:t>65</w:t>
      </w:r>
      <w:r w:rsidRPr="00BF0DC7">
        <w:rPr>
          <w:sz w:val="24"/>
          <w:szCs w:val="24"/>
          <w:lang w:val="tr-TR"/>
        </w:rPr>
        <w:t xml:space="preserve">, 215-248. </w:t>
      </w:r>
    </w:p>
    <w:p w14:paraId="6562DBBE" w14:textId="77777777" w:rsidR="00B135B9" w:rsidRDefault="00B135B9" w:rsidP="00B135B9">
      <w:pPr>
        <w:pStyle w:val="References"/>
        <w:rPr>
          <w:sz w:val="24"/>
          <w:lang w:val="tr-TR"/>
        </w:rPr>
      </w:pPr>
      <w:r w:rsidRPr="00E80380">
        <w:rPr>
          <w:sz w:val="24"/>
          <w:lang w:val="tr-TR"/>
        </w:rPr>
        <w:t>Holton, J. R., &amp; Hakim, G. J. (2013). An Introduction to Dynamic</w:t>
      </w:r>
      <w:r>
        <w:rPr>
          <w:sz w:val="24"/>
          <w:lang w:val="tr-TR"/>
        </w:rPr>
        <w:t xml:space="preserve"> </w:t>
      </w:r>
      <w:r w:rsidRPr="00E80380">
        <w:rPr>
          <w:sz w:val="24"/>
          <w:lang w:val="tr-TR"/>
        </w:rPr>
        <w:t>Meteorology (fifth edition) (pp. 154</w:t>
      </w:r>
      <w:r>
        <w:rPr>
          <w:sz w:val="24"/>
          <w:lang w:val="tr-TR"/>
        </w:rPr>
        <w:t>-</w:t>
      </w:r>
      <w:r w:rsidRPr="00E80380">
        <w:rPr>
          <w:sz w:val="24"/>
          <w:lang w:val="tr-TR"/>
        </w:rPr>
        <w:t>157). Waltham: Elsevier</w:t>
      </w:r>
      <w:r>
        <w:rPr>
          <w:sz w:val="24"/>
          <w:lang w:val="tr-TR"/>
        </w:rPr>
        <w:t xml:space="preserve"> </w:t>
      </w:r>
      <w:r w:rsidRPr="00E80380">
        <w:rPr>
          <w:sz w:val="24"/>
          <w:lang w:val="tr-TR"/>
        </w:rPr>
        <w:t>Academic Press.</w:t>
      </w:r>
    </w:p>
    <w:p w14:paraId="7E40A201" w14:textId="77777777" w:rsidR="00B135B9" w:rsidRDefault="00B135B9" w:rsidP="00B135B9">
      <w:pPr>
        <w:pStyle w:val="References"/>
        <w:rPr>
          <w:sz w:val="24"/>
          <w:lang w:val="tr-TR"/>
        </w:rPr>
      </w:pPr>
      <w:r w:rsidRPr="00E80380">
        <w:rPr>
          <w:sz w:val="24"/>
          <w:lang w:val="tr-TR"/>
        </w:rPr>
        <w:lastRenderedPageBreak/>
        <w:t>Knox, J. A., Frye, J. D., Durkee, J. D., &amp; Fuhrmann, C. M. (2011).</w:t>
      </w:r>
      <w:r>
        <w:rPr>
          <w:sz w:val="24"/>
          <w:lang w:val="tr-TR"/>
        </w:rPr>
        <w:t xml:space="preserve"> </w:t>
      </w:r>
      <w:r w:rsidRPr="00E80380">
        <w:rPr>
          <w:sz w:val="24"/>
          <w:lang w:val="tr-TR"/>
        </w:rPr>
        <w:t>Non-convective high winds associated with extratropical</w:t>
      </w:r>
      <w:r>
        <w:rPr>
          <w:sz w:val="24"/>
          <w:lang w:val="tr-TR"/>
        </w:rPr>
        <w:t xml:space="preserve"> </w:t>
      </w:r>
      <w:r w:rsidRPr="00E80380">
        <w:rPr>
          <w:sz w:val="24"/>
          <w:lang w:val="tr-TR"/>
        </w:rPr>
        <w:t xml:space="preserve">cyclones. Geography Compass, 5(2), 63–89. </w:t>
      </w:r>
      <w:hyperlink r:id="rId13" w:history="1">
        <w:r w:rsidRPr="00E80380">
          <w:rPr>
            <w:rStyle w:val="Kpr"/>
            <w:sz w:val="24"/>
            <w:lang w:val="tr-TR"/>
          </w:rPr>
          <w:t>https://doi.org/10.1111/j.1749-8198.2010.00395.x</w:t>
        </w:r>
      </w:hyperlink>
    </w:p>
    <w:p w14:paraId="5D338D3F" w14:textId="549492CD" w:rsidR="00E80380" w:rsidRPr="00E80380" w:rsidRDefault="00E80380" w:rsidP="00E80380">
      <w:pPr>
        <w:pStyle w:val="References"/>
        <w:jc w:val="left"/>
        <w:rPr>
          <w:sz w:val="24"/>
          <w:lang w:val="tr-TR"/>
        </w:rPr>
      </w:pPr>
      <w:r w:rsidRPr="00E80380">
        <w:rPr>
          <w:sz w:val="24"/>
          <w:lang w:val="tr-TR"/>
        </w:rPr>
        <w:t>Mecikalski, R. M., &amp; Carey, L. D. (2017). Lightning characteristics</w:t>
      </w:r>
      <w:r>
        <w:rPr>
          <w:sz w:val="24"/>
          <w:lang w:val="tr-TR"/>
        </w:rPr>
        <w:t xml:space="preserve"> </w:t>
      </w:r>
      <w:r w:rsidRPr="00E80380">
        <w:rPr>
          <w:sz w:val="24"/>
          <w:lang w:val="tr-TR"/>
        </w:rPr>
        <w:t>relative to radar, altitude and temperature for a multicell, MCS and supercell over northern Alabama.</w:t>
      </w:r>
      <w:r>
        <w:rPr>
          <w:sz w:val="24"/>
          <w:lang w:val="tr-TR"/>
        </w:rPr>
        <w:t xml:space="preserve"> </w:t>
      </w:r>
      <w:r w:rsidRPr="00E80380">
        <w:rPr>
          <w:sz w:val="24"/>
          <w:lang w:val="tr-TR"/>
        </w:rPr>
        <w:t>Atmospheric</w:t>
      </w:r>
      <w:r>
        <w:rPr>
          <w:sz w:val="24"/>
          <w:lang w:val="tr-TR"/>
        </w:rPr>
        <w:t xml:space="preserve"> </w:t>
      </w:r>
      <w:r w:rsidRPr="00E80380">
        <w:rPr>
          <w:sz w:val="24"/>
          <w:lang w:val="tr-TR"/>
        </w:rPr>
        <w:t>Research,</w:t>
      </w:r>
      <w:r>
        <w:rPr>
          <w:sz w:val="24"/>
          <w:lang w:val="tr-TR"/>
        </w:rPr>
        <w:t xml:space="preserve"> </w:t>
      </w:r>
      <w:r w:rsidRPr="00E80380">
        <w:rPr>
          <w:sz w:val="24"/>
          <w:lang w:val="tr-TR"/>
        </w:rPr>
        <w:t xml:space="preserve">191, 128–140. </w:t>
      </w:r>
      <w:hyperlink r:id="rId14" w:history="1">
        <w:r w:rsidRPr="00E80380">
          <w:rPr>
            <w:rStyle w:val="Kpr"/>
            <w:sz w:val="24"/>
            <w:lang w:val="tr-TR"/>
          </w:rPr>
          <w:t>https://doi.org/10.1016/j.atmosres.2017.03.001</w:t>
        </w:r>
      </w:hyperlink>
    </w:p>
    <w:p w14:paraId="2B1A7672" w14:textId="59F13EEF" w:rsidR="00785EA0" w:rsidRPr="00785EA0" w:rsidRDefault="00785EA0" w:rsidP="00785EA0">
      <w:pPr>
        <w:pStyle w:val="References"/>
        <w:rPr>
          <w:sz w:val="24"/>
          <w:lang w:val="tr-TR"/>
        </w:rPr>
      </w:pPr>
      <w:r w:rsidRPr="00785EA0">
        <w:rPr>
          <w:sz w:val="24"/>
          <w:lang w:val="tr-TR"/>
        </w:rPr>
        <w:t>UWYO (University of Wyoming)</w:t>
      </w:r>
      <w:r w:rsidR="001379C1">
        <w:rPr>
          <w:sz w:val="24"/>
          <w:lang w:val="tr-TR"/>
        </w:rPr>
        <w:t xml:space="preserve"> </w:t>
      </w:r>
      <w:r w:rsidRPr="00785EA0">
        <w:rPr>
          <w:sz w:val="24"/>
          <w:lang w:val="tr-TR"/>
        </w:rPr>
        <w:t>(2025). University of Wyoming.</w:t>
      </w:r>
      <w:r w:rsidR="00B135B9">
        <w:rPr>
          <w:sz w:val="24"/>
          <w:lang w:val="tr-TR"/>
        </w:rPr>
        <w:t xml:space="preserve"> Alıntılanma tarihi,</w:t>
      </w:r>
    </w:p>
    <w:p w14:paraId="3EE4AE21" w14:textId="5F527B48" w:rsidR="00E34E89" w:rsidRPr="00BF0DC7" w:rsidRDefault="00B135B9" w:rsidP="00503E1F">
      <w:pPr>
        <w:pStyle w:val="References"/>
        <w:rPr>
          <w:sz w:val="24"/>
          <w:lang w:val="tr-TR"/>
        </w:rPr>
      </w:pPr>
      <w:r>
        <w:rPr>
          <w:sz w:val="24"/>
          <w:lang w:val="tr-TR"/>
        </w:rPr>
        <w:t xml:space="preserve">     </w:t>
      </w:r>
      <w:r>
        <w:rPr>
          <w:sz w:val="24"/>
          <w:lang w:val="tr-TR"/>
        </w:rPr>
        <w:tab/>
        <w:t xml:space="preserve">28 Şubat </w:t>
      </w:r>
      <w:r w:rsidR="00785EA0" w:rsidRPr="00785EA0">
        <w:rPr>
          <w:sz w:val="24"/>
          <w:lang w:val="tr-TR"/>
        </w:rPr>
        <w:t>2025</w:t>
      </w:r>
      <w:r>
        <w:rPr>
          <w:sz w:val="24"/>
          <w:lang w:val="tr-TR"/>
        </w:rPr>
        <w:t xml:space="preserve">. </w:t>
      </w:r>
      <w:r w:rsidR="00785EA0" w:rsidRPr="00785EA0">
        <w:rPr>
          <w:sz w:val="24"/>
          <w:lang w:val="tr-TR"/>
        </w:rPr>
        <w:t xml:space="preserve"> </w:t>
      </w:r>
      <w:hyperlink r:id="rId15" w:history="1">
        <w:r w:rsidR="00785EA0" w:rsidRPr="00785EA0">
          <w:rPr>
            <w:rStyle w:val="Kpr"/>
            <w:sz w:val="24"/>
            <w:lang w:val="tr-TR"/>
          </w:rPr>
          <w:t>http://weather.uwyo.edu/upperair/sounding.html</w:t>
        </w:r>
      </w:hyperlink>
      <w:r w:rsidR="00503E1F">
        <w:t xml:space="preserve"> </w:t>
      </w:r>
    </w:p>
    <w:sectPr w:rsidR="00E34E89" w:rsidRPr="00BF0DC7" w:rsidSect="002E6011">
      <w:headerReference w:type="first" r:id="rId16"/>
      <w:pgSz w:w="11906" w:h="16838"/>
      <w:pgMar w:top="1752" w:right="1701" w:bottom="1985" w:left="1701" w:header="284" w:footer="708"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34DD" w14:textId="77777777" w:rsidR="00254A64" w:rsidRDefault="00254A64" w:rsidP="000C117D">
      <w:r>
        <w:separator/>
      </w:r>
    </w:p>
  </w:endnote>
  <w:endnote w:type="continuationSeparator" w:id="0">
    <w:p w14:paraId="1413E8C9" w14:textId="77777777" w:rsidR="00254A64" w:rsidRDefault="00254A64" w:rsidP="000C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3ACD6" w14:textId="77777777" w:rsidR="00254A64" w:rsidRDefault="00254A64" w:rsidP="000C117D">
      <w:r>
        <w:separator/>
      </w:r>
    </w:p>
  </w:footnote>
  <w:footnote w:type="continuationSeparator" w:id="0">
    <w:p w14:paraId="3335898F" w14:textId="77777777" w:rsidR="00254A64" w:rsidRDefault="00254A64" w:rsidP="000C1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A1B6" w14:textId="77777777" w:rsidR="002E6011" w:rsidRDefault="002E6011" w:rsidP="002E6011">
    <w:pPr>
      <w:pStyle w:val="stBilgi"/>
      <w:jc w:val="center"/>
    </w:pPr>
    <w:r>
      <w:rPr>
        <w:noProof/>
      </w:rPr>
      <w:drawing>
        <wp:inline distT="0" distB="0" distL="0" distR="0" wp14:anchorId="2FC12DC7" wp14:editId="2105FC71">
          <wp:extent cx="762935" cy="428924"/>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66944" name="Resim 2025366944"/>
                  <pic:cNvPicPr/>
                </pic:nvPicPr>
                <pic:blipFill>
                  <a:blip r:embed="rId1">
                    <a:extLst>
                      <a:ext uri="{28A0092B-C50C-407E-A947-70E740481C1C}">
                        <a14:useLocalDpi xmlns:a14="http://schemas.microsoft.com/office/drawing/2010/main" val="0"/>
                      </a:ext>
                    </a:extLst>
                  </a:blip>
                  <a:stretch>
                    <a:fillRect/>
                  </a:stretch>
                </pic:blipFill>
                <pic:spPr>
                  <a:xfrm>
                    <a:off x="0" y="0"/>
                    <a:ext cx="812736" cy="456923"/>
                  </a:xfrm>
                  <a:prstGeom prst="rect">
                    <a:avLst/>
                  </a:prstGeom>
                </pic:spPr>
              </pic:pic>
            </a:graphicData>
          </a:graphic>
        </wp:inline>
      </w:drawing>
    </w:r>
  </w:p>
  <w:p w14:paraId="44CD8E32" w14:textId="77777777" w:rsidR="002E6011" w:rsidRPr="001379C1" w:rsidRDefault="002E6011" w:rsidP="002E6011">
    <w:pPr>
      <w:pStyle w:val="stBilgi"/>
      <w:jc w:val="center"/>
      <w:rPr>
        <w:sz w:val="18"/>
        <w:szCs w:val="20"/>
      </w:rPr>
    </w:pPr>
    <w:r w:rsidRPr="001379C1">
      <w:rPr>
        <w:sz w:val="18"/>
        <w:szCs w:val="20"/>
      </w:rPr>
      <w:t xml:space="preserve">1. Havacılık Meteorolojisi 360° Sempozyumu ve Çalıştayı, </w:t>
    </w:r>
  </w:p>
  <w:p w14:paraId="1CD4EE28" w14:textId="74330A5B" w:rsidR="002E6011" w:rsidRPr="001379C1" w:rsidRDefault="002E6011" w:rsidP="002E6011">
    <w:pPr>
      <w:pStyle w:val="stBilgi"/>
      <w:jc w:val="center"/>
      <w:rPr>
        <w:sz w:val="18"/>
        <w:szCs w:val="20"/>
      </w:rPr>
    </w:pPr>
    <w:r w:rsidRPr="001379C1">
      <w:rPr>
        <w:sz w:val="18"/>
        <w:szCs w:val="20"/>
      </w:rPr>
      <w:t>24-26 Kasım 2025,</w:t>
    </w:r>
    <w:r>
      <w:rPr>
        <w:sz w:val="18"/>
        <w:szCs w:val="20"/>
      </w:rPr>
      <w:t xml:space="preserve"> </w:t>
    </w:r>
    <w:r w:rsidRPr="001379C1">
      <w:rPr>
        <w:sz w:val="18"/>
        <w:szCs w:val="20"/>
      </w:rPr>
      <w:t>İTÜ</w:t>
    </w:r>
    <w:r>
      <w:rPr>
        <w:sz w:val="18"/>
        <w:szCs w:val="20"/>
      </w:rPr>
      <w:t xml:space="preserve"> Ayazağa Kampüsü</w:t>
    </w:r>
    <w:r w:rsidRPr="001379C1">
      <w:rPr>
        <w:sz w:val="18"/>
        <w:szCs w:val="20"/>
      </w:rPr>
      <w:t xml:space="preserve">, </w:t>
    </w:r>
    <w:r w:rsidR="00615A1D">
      <w:rPr>
        <w:sz w:val="18"/>
        <w:szCs w:val="20"/>
      </w:rPr>
      <w:t xml:space="preserve">34469, </w:t>
    </w:r>
    <w:r w:rsidRPr="001379C1">
      <w:rPr>
        <w:sz w:val="18"/>
        <w:szCs w:val="20"/>
      </w:rPr>
      <w:t>Maslak, İstanbul, Türkiye</w:t>
    </w:r>
  </w:p>
  <w:p w14:paraId="753C3261" w14:textId="77777777" w:rsidR="002E6011" w:rsidRDefault="002E60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A01764"/>
    <w:lvl w:ilvl="0">
      <w:start w:val="1"/>
      <w:numFmt w:val="decimal"/>
      <w:pStyle w:val="ListeNumaras"/>
      <w:lvlText w:val="%1."/>
      <w:lvlJc w:val="left"/>
      <w:pPr>
        <w:tabs>
          <w:tab w:val="num" w:pos="360"/>
        </w:tabs>
        <w:ind w:left="360" w:hanging="360"/>
      </w:pPr>
    </w:lvl>
  </w:abstractNum>
  <w:abstractNum w:abstractNumId="1" w15:restartNumberingAfterBreak="0">
    <w:nsid w:val="00000001"/>
    <w:multiLevelType w:val="multilevel"/>
    <w:tmpl w:val="1CF41A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8016DF9"/>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3" w15:restartNumberingAfterBreak="0">
    <w:nsid w:val="2ACE4D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E35EB7"/>
    <w:multiLevelType w:val="hybridMultilevel"/>
    <w:tmpl w:val="ACCC9A2C"/>
    <w:lvl w:ilvl="0" w:tplc="041F0001">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06876501">
    <w:abstractNumId w:val="1"/>
  </w:num>
  <w:num w:numId="2" w16cid:durableId="1092048909">
    <w:abstractNumId w:val="0"/>
  </w:num>
  <w:num w:numId="3" w16cid:durableId="1556774642">
    <w:abstractNumId w:val="3"/>
  </w:num>
  <w:num w:numId="4" w16cid:durableId="436491243">
    <w:abstractNumId w:val="2"/>
  </w:num>
  <w:num w:numId="5" w16cid:durableId="507793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xtzC2NDMxNrcwNTRX0lEKTi0uzszPAykwrAUAni+PmywAAAA="/>
  </w:docVars>
  <w:rsids>
    <w:rsidRoot w:val="00171698"/>
    <w:rsid w:val="000054C1"/>
    <w:rsid w:val="000149E9"/>
    <w:rsid w:val="000402CC"/>
    <w:rsid w:val="00074E13"/>
    <w:rsid w:val="000C117D"/>
    <w:rsid w:val="00106DDF"/>
    <w:rsid w:val="001261B7"/>
    <w:rsid w:val="001379C1"/>
    <w:rsid w:val="00171698"/>
    <w:rsid w:val="00187067"/>
    <w:rsid w:val="00254A64"/>
    <w:rsid w:val="00271F18"/>
    <w:rsid w:val="002C1CDF"/>
    <w:rsid w:val="002C3D99"/>
    <w:rsid w:val="002C5DD9"/>
    <w:rsid w:val="002E6011"/>
    <w:rsid w:val="00311189"/>
    <w:rsid w:val="00314204"/>
    <w:rsid w:val="0031516A"/>
    <w:rsid w:val="00383918"/>
    <w:rsid w:val="003B5FB8"/>
    <w:rsid w:val="004502E7"/>
    <w:rsid w:val="00452C18"/>
    <w:rsid w:val="00467221"/>
    <w:rsid w:val="004B220F"/>
    <w:rsid w:val="004D771A"/>
    <w:rsid w:val="00503E1F"/>
    <w:rsid w:val="0055451F"/>
    <w:rsid w:val="00594793"/>
    <w:rsid w:val="005B484F"/>
    <w:rsid w:val="005C7903"/>
    <w:rsid w:val="005D1A5B"/>
    <w:rsid w:val="005E1E95"/>
    <w:rsid w:val="00615A1D"/>
    <w:rsid w:val="0061782C"/>
    <w:rsid w:val="00630E38"/>
    <w:rsid w:val="006363C9"/>
    <w:rsid w:val="0064749C"/>
    <w:rsid w:val="00672F4A"/>
    <w:rsid w:val="006C5B7E"/>
    <w:rsid w:val="006F048B"/>
    <w:rsid w:val="006F45D1"/>
    <w:rsid w:val="00730E3E"/>
    <w:rsid w:val="00785EA0"/>
    <w:rsid w:val="00787E47"/>
    <w:rsid w:val="007A3C92"/>
    <w:rsid w:val="007D3DDF"/>
    <w:rsid w:val="00826C28"/>
    <w:rsid w:val="008275C2"/>
    <w:rsid w:val="00833C68"/>
    <w:rsid w:val="008559FF"/>
    <w:rsid w:val="008854D9"/>
    <w:rsid w:val="0089016D"/>
    <w:rsid w:val="008B6BC3"/>
    <w:rsid w:val="008E77FC"/>
    <w:rsid w:val="009006BA"/>
    <w:rsid w:val="00951BF3"/>
    <w:rsid w:val="00953C7B"/>
    <w:rsid w:val="009E6771"/>
    <w:rsid w:val="00A034CA"/>
    <w:rsid w:val="00A46D18"/>
    <w:rsid w:val="00A8572C"/>
    <w:rsid w:val="00A9315F"/>
    <w:rsid w:val="00B113EA"/>
    <w:rsid w:val="00B135B9"/>
    <w:rsid w:val="00B14C9E"/>
    <w:rsid w:val="00B446BF"/>
    <w:rsid w:val="00B4583F"/>
    <w:rsid w:val="00B519C4"/>
    <w:rsid w:val="00B71C8E"/>
    <w:rsid w:val="00B834A9"/>
    <w:rsid w:val="00B839C3"/>
    <w:rsid w:val="00BF0DC7"/>
    <w:rsid w:val="00BF4A23"/>
    <w:rsid w:val="00C15A6B"/>
    <w:rsid w:val="00C20BC7"/>
    <w:rsid w:val="00C270FA"/>
    <w:rsid w:val="00C33C1D"/>
    <w:rsid w:val="00C66690"/>
    <w:rsid w:val="00CE381B"/>
    <w:rsid w:val="00D621DD"/>
    <w:rsid w:val="00DA370E"/>
    <w:rsid w:val="00DC6BE7"/>
    <w:rsid w:val="00E00BA3"/>
    <w:rsid w:val="00E26947"/>
    <w:rsid w:val="00E33C70"/>
    <w:rsid w:val="00E34E89"/>
    <w:rsid w:val="00E619F1"/>
    <w:rsid w:val="00E80380"/>
    <w:rsid w:val="00E829DB"/>
    <w:rsid w:val="00EC3C0B"/>
    <w:rsid w:val="00EF62EE"/>
    <w:rsid w:val="00F3277E"/>
    <w:rsid w:val="00F3532E"/>
    <w:rsid w:val="00F36258"/>
    <w:rsid w:val="00F76D2E"/>
    <w:rsid w:val="00FB2D1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6E423B4"/>
  <w15:chartTrackingRefBased/>
  <w15:docId w15:val="{4B9DBDDF-3C05-4B70-9FF8-F891D6CD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Cs w:val="24"/>
      <w:lang w:val="en-GB" w:eastAsia="ar-SA"/>
    </w:rPr>
  </w:style>
  <w:style w:type="paragraph" w:styleId="Balk1">
    <w:name w:val="heading 1"/>
    <w:basedOn w:val="Normal"/>
    <w:next w:val="GvdeMetni"/>
    <w:qFormat/>
    <w:pPr>
      <w:keepNext/>
      <w:numPr>
        <w:numId w:val="4"/>
      </w:numPr>
      <w:outlineLvl w:val="0"/>
    </w:pPr>
    <w:rPr>
      <w:rFonts w:cs="Arial"/>
      <w:b/>
      <w:bCs/>
      <w:caps/>
      <w:kern w:val="1"/>
      <w:szCs w:val="32"/>
    </w:rPr>
  </w:style>
  <w:style w:type="paragraph" w:styleId="Balk2">
    <w:name w:val="heading 2"/>
    <w:basedOn w:val="Normal"/>
    <w:next w:val="GvdeMetni"/>
    <w:qFormat/>
    <w:pPr>
      <w:keepNext/>
      <w:numPr>
        <w:ilvl w:val="1"/>
        <w:numId w:val="4"/>
      </w:numPr>
      <w:outlineLvl w:val="1"/>
    </w:pPr>
    <w:rPr>
      <w:rFonts w:cs="Arial"/>
      <w:b/>
      <w:bCs/>
      <w:iCs/>
      <w:szCs w:val="28"/>
    </w:rPr>
  </w:style>
  <w:style w:type="paragraph" w:styleId="Balk3">
    <w:name w:val="heading 3"/>
    <w:basedOn w:val="Normal"/>
    <w:next w:val="GvdeMetni"/>
    <w:qFormat/>
    <w:pPr>
      <w:keepNext/>
      <w:numPr>
        <w:ilvl w:val="2"/>
        <w:numId w:val="4"/>
      </w:numPr>
      <w:outlineLvl w:val="2"/>
    </w:pPr>
    <w:rPr>
      <w:rFonts w:cs="Arial"/>
      <w:bCs/>
      <w:szCs w:val="26"/>
    </w:rPr>
  </w:style>
  <w:style w:type="paragraph" w:styleId="Balk4">
    <w:name w:val="heading 4"/>
    <w:basedOn w:val="Normal"/>
    <w:next w:val="Normal"/>
    <w:qFormat/>
    <w:pPr>
      <w:keepNext/>
      <w:numPr>
        <w:ilvl w:val="3"/>
        <w:numId w:val="4"/>
      </w:numPr>
      <w:outlineLvl w:val="3"/>
    </w:pPr>
    <w:rPr>
      <w:bCs/>
      <w:szCs w:val="28"/>
    </w:rPr>
  </w:style>
  <w:style w:type="paragraph" w:styleId="Balk5">
    <w:name w:val="heading 5"/>
    <w:basedOn w:val="Normal"/>
    <w:next w:val="Normal"/>
    <w:qFormat/>
    <w:pPr>
      <w:numPr>
        <w:ilvl w:val="4"/>
        <w:numId w:val="4"/>
      </w:numPr>
      <w:outlineLvl w:val="4"/>
    </w:pPr>
    <w:rPr>
      <w:bCs/>
      <w:iCs/>
      <w:szCs w:val="26"/>
    </w:rPr>
  </w:style>
  <w:style w:type="paragraph" w:styleId="Balk6">
    <w:name w:val="heading 6"/>
    <w:basedOn w:val="Normal"/>
    <w:next w:val="Normal"/>
    <w:qFormat/>
    <w:pPr>
      <w:numPr>
        <w:ilvl w:val="5"/>
        <w:numId w:val="4"/>
      </w:numPr>
      <w:spacing w:before="240" w:after="60"/>
      <w:outlineLvl w:val="5"/>
    </w:pPr>
    <w:rPr>
      <w:b/>
      <w:bCs/>
      <w:sz w:val="22"/>
      <w:szCs w:val="22"/>
    </w:rPr>
  </w:style>
  <w:style w:type="paragraph" w:styleId="Balk7">
    <w:name w:val="heading 7"/>
    <w:basedOn w:val="Normal"/>
    <w:next w:val="Normal"/>
    <w:qFormat/>
    <w:pPr>
      <w:numPr>
        <w:ilvl w:val="6"/>
        <w:numId w:val="4"/>
      </w:numPr>
      <w:spacing w:before="240" w:after="60"/>
      <w:outlineLvl w:val="6"/>
    </w:pPr>
  </w:style>
  <w:style w:type="paragraph" w:styleId="Balk8">
    <w:name w:val="heading 8"/>
    <w:basedOn w:val="Normal"/>
    <w:next w:val="Normal"/>
    <w:qFormat/>
    <w:pPr>
      <w:numPr>
        <w:ilvl w:val="7"/>
        <w:numId w:val="4"/>
      </w:numPr>
      <w:spacing w:before="240" w:after="60"/>
      <w:outlineLvl w:val="7"/>
    </w:pPr>
    <w:rPr>
      <w:i/>
      <w:iCs/>
    </w:rPr>
  </w:style>
  <w:style w:type="paragraph" w:styleId="Balk9">
    <w:name w:val="heading 9"/>
    <w:basedOn w:val="Normal"/>
    <w:next w:val="Normal"/>
    <w:qFormat/>
    <w:pPr>
      <w:numPr>
        <w:ilvl w:val="8"/>
        <w:numId w:val="4"/>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BodyTextChar">
    <w:name w:val="Body Text Char"/>
    <w:rPr>
      <w:sz w:val="18"/>
      <w:szCs w:val="18"/>
      <w:lang w:val="en-GB" w:eastAsia="ar-SA" w:bidi="ar-SA"/>
    </w:rPr>
  </w:style>
  <w:style w:type="character" w:customStyle="1" w:styleId="WW-DefaultParagraphFont">
    <w:name w:val="WW-Default Paragraph Font"/>
  </w:style>
  <w:style w:type="character" w:styleId="Kpr">
    <w:name w:val="Hyperlink"/>
    <w:rPr>
      <w:color w:val="0000FF"/>
      <w:u w:val="single"/>
    </w:rPr>
  </w:style>
  <w:style w:type="character" w:styleId="zlenenKpr">
    <w:name w:val="FollowedHyperlink"/>
    <w:rPr>
      <w:color w:val="800080"/>
      <w:u w:val="single"/>
    </w:rPr>
  </w:style>
  <w:style w:type="character" w:customStyle="1" w:styleId="AbstractChar">
    <w:name w:val="Abstract Char"/>
    <w:rPr>
      <w:sz w:val="16"/>
      <w:szCs w:val="18"/>
      <w:lang w:val="en-GB" w:eastAsia="ar-SA" w:bidi="ar-SA"/>
    </w:rPr>
  </w:style>
  <w:style w:type="paragraph" w:customStyle="1" w:styleId="Heading">
    <w:name w:val="Heading"/>
    <w:basedOn w:val="Normal"/>
    <w:next w:val="GvdeMetni"/>
    <w:pPr>
      <w:keepNext/>
      <w:spacing w:before="240" w:after="120"/>
    </w:pPr>
    <w:rPr>
      <w:rFonts w:ascii="Arial" w:eastAsia="Arial Unicode MS" w:hAnsi="Arial" w:cs="Mangal"/>
      <w:sz w:val="28"/>
      <w:szCs w:val="28"/>
    </w:rPr>
  </w:style>
  <w:style w:type="paragraph" w:styleId="GvdeMetni">
    <w:name w:val="Body Text"/>
    <w:basedOn w:val="Normal"/>
    <w:pPr>
      <w:tabs>
        <w:tab w:val="left" w:pos="284"/>
      </w:tabs>
      <w:jc w:val="both"/>
    </w:pPr>
    <w:rPr>
      <w:szCs w:val="18"/>
    </w:rPr>
  </w:style>
  <w:style w:type="paragraph" w:styleId="Liste">
    <w:name w:val="List"/>
    <w:basedOn w:val="GvdeMetni"/>
  </w:style>
  <w:style w:type="paragraph" w:styleId="ResimYazs">
    <w:name w:val="caption"/>
    <w:basedOn w:val="Normal"/>
    <w:next w:val="Normal"/>
    <w:qFormat/>
    <w:pPr>
      <w:spacing w:before="60"/>
    </w:pPr>
    <w:rPr>
      <w:bCs/>
      <w:sz w:val="18"/>
      <w:szCs w:val="20"/>
    </w:rPr>
  </w:style>
  <w:style w:type="paragraph" w:customStyle="1" w:styleId="Index">
    <w:name w:val="Index"/>
    <w:basedOn w:val="Normal"/>
    <w:pPr>
      <w:suppressLineNumbers/>
    </w:pPr>
  </w:style>
  <w:style w:type="paragraph" w:styleId="KonuBal">
    <w:name w:val="Title"/>
    <w:basedOn w:val="Normal"/>
    <w:next w:val="Altyaz"/>
    <w:qFormat/>
    <w:pPr>
      <w:jc w:val="center"/>
    </w:pPr>
    <w:rPr>
      <w:b/>
      <w:caps/>
    </w:rPr>
  </w:style>
  <w:style w:type="paragraph" w:styleId="Altyaz">
    <w:name w:val="Subtitle"/>
    <w:basedOn w:val="Normal"/>
    <w:next w:val="GvdeMetni"/>
    <w:qFormat/>
    <w:pPr>
      <w:jc w:val="center"/>
    </w:pPr>
    <w:rPr>
      <w:sz w:val="28"/>
    </w:rPr>
  </w:style>
  <w:style w:type="paragraph" w:customStyle="1" w:styleId="Author">
    <w:name w:val="Author"/>
    <w:basedOn w:val="Normal"/>
    <w:next w:val="Normal"/>
    <w:pPr>
      <w:jc w:val="center"/>
    </w:pPr>
    <w:rPr>
      <w:i/>
      <w:iCs/>
    </w:rPr>
  </w:style>
  <w:style w:type="paragraph" w:styleId="GvdeMetni2">
    <w:name w:val="Body Text 2"/>
    <w:basedOn w:val="Normal"/>
    <w:pPr>
      <w:keepNext/>
      <w:jc w:val="both"/>
    </w:pPr>
  </w:style>
  <w:style w:type="paragraph" w:styleId="stBilgi">
    <w:name w:val="header"/>
    <w:basedOn w:val="Normal"/>
    <w:link w:val="stBilgiChar"/>
    <w:uiPriority w:val="99"/>
    <w:pPr>
      <w:tabs>
        <w:tab w:val="center" w:pos="4153"/>
        <w:tab w:val="right" w:pos="8306"/>
      </w:tabs>
    </w:pPr>
  </w:style>
  <w:style w:type="paragraph" w:customStyle="1" w:styleId="References">
    <w:name w:val="References"/>
    <w:basedOn w:val="GvdeMetni"/>
    <w:pPr>
      <w:ind w:left="720" w:hanging="720"/>
    </w:pPr>
  </w:style>
  <w:style w:type="paragraph" w:styleId="AltBilgi">
    <w:name w:val="footer"/>
    <w:basedOn w:val="Normal"/>
    <w:pPr>
      <w:tabs>
        <w:tab w:val="center" w:pos="4153"/>
        <w:tab w:val="right" w:pos="8306"/>
      </w:tabs>
    </w:pPr>
  </w:style>
  <w:style w:type="paragraph" w:customStyle="1" w:styleId="TableContents">
    <w:name w:val="Table Contents"/>
    <w:basedOn w:val="Normal"/>
    <w:pPr>
      <w:suppressLineNumbers/>
    </w:pPr>
    <w:rPr>
      <w:rFonts w:ascii="Arial" w:hAnsi="Arial" w:cs="Arial"/>
      <w:sz w:val="18"/>
    </w:rPr>
  </w:style>
  <w:style w:type="paragraph" w:customStyle="1" w:styleId="TableHeading">
    <w:name w:val="Table Heading"/>
    <w:basedOn w:val="TableContents"/>
    <w:pPr>
      <w:jc w:val="center"/>
    </w:pPr>
    <w:rPr>
      <w:b/>
      <w:bCs/>
    </w:rPr>
  </w:style>
  <w:style w:type="paragraph" w:customStyle="1" w:styleId="Abstract">
    <w:name w:val="Abstract"/>
    <w:basedOn w:val="GvdeMetni"/>
    <w:rPr>
      <w:sz w:val="18"/>
    </w:rPr>
  </w:style>
  <w:style w:type="paragraph" w:customStyle="1" w:styleId="Keywords">
    <w:name w:val="Keywords"/>
    <w:basedOn w:val="GvdeMetni"/>
    <w:next w:val="GvdeMetni"/>
    <w:rPr>
      <w:i/>
      <w:iCs/>
      <w:sz w:val="18"/>
    </w:rPr>
  </w:style>
  <w:style w:type="paragraph" w:customStyle="1" w:styleId="WW-Default">
    <w:name w:val="WW-Default"/>
    <w:pPr>
      <w:suppressAutoHyphens/>
      <w:autoSpaceDE w:val="0"/>
    </w:pPr>
    <w:rPr>
      <w:color w:val="000000"/>
      <w:sz w:val="24"/>
      <w:szCs w:val="24"/>
      <w:lang w:val="en-US" w:eastAsia="ar-SA"/>
    </w:rPr>
  </w:style>
  <w:style w:type="paragraph" w:styleId="ListeNumaras">
    <w:name w:val="List Number"/>
    <w:basedOn w:val="Normal"/>
    <w:uiPriority w:val="99"/>
    <w:unhideWhenUsed/>
    <w:rsid w:val="00187067"/>
    <w:pPr>
      <w:numPr>
        <w:numId w:val="2"/>
      </w:numPr>
      <w:contextualSpacing/>
    </w:pPr>
  </w:style>
  <w:style w:type="character" w:customStyle="1" w:styleId="stBilgiChar">
    <w:name w:val="Üst Bilgi Char"/>
    <w:link w:val="stBilgi"/>
    <w:uiPriority w:val="99"/>
    <w:rsid w:val="000C117D"/>
    <w:rPr>
      <w:szCs w:val="24"/>
      <w:lang w:val="en-GB" w:eastAsia="ar-SA"/>
    </w:rPr>
  </w:style>
  <w:style w:type="character" w:styleId="zmlenmeyenBahsetme">
    <w:name w:val="Unresolved Mention"/>
    <w:basedOn w:val="VarsaylanParagrafYazTipi"/>
    <w:uiPriority w:val="99"/>
    <w:semiHidden/>
    <w:unhideWhenUsed/>
    <w:rsid w:val="008559FF"/>
    <w:rPr>
      <w:color w:val="605E5C"/>
      <w:shd w:val="clear" w:color="auto" w:fill="E1DFDD"/>
    </w:rPr>
  </w:style>
  <w:style w:type="paragraph" w:customStyle="1" w:styleId="abstract0">
    <w:name w:val="abstract"/>
    <w:basedOn w:val="Normal"/>
    <w:next w:val="Keywords"/>
    <w:rsid w:val="00A46D18"/>
    <w:pPr>
      <w:suppressAutoHyphens w:val="0"/>
      <w:spacing w:before="120" w:after="160" w:line="259" w:lineRule="auto"/>
    </w:pPr>
    <w:rPr>
      <w:rFonts w:ascii="Calibri" w:eastAsia="Calibri" w:hAnsi="Calibri"/>
      <w:kern w:val="2"/>
      <w:szCs w:val="22"/>
      <w:lang w:eastAsia="en-US"/>
    </w:rPr>
  </w:style>
  <w:style w:type="paragraph" w:styleId="Dzeltme">
    <w:name w:val="Revision"/>
    <w:hidden/>
    <w:uiPriority w:val="99"/>
    <w:semiHidden/>
    <w:rsid w:val="004D771A"/>
    <w:rPr>
      <w:szCs w:val="24"/>
      <w:lang w:val="en-GB" w:eastAsia="ar-SA"/>
    </w:rPr>
  </w:style>
  <w:style w:type="paragraph" w:styleId="BalonMetni">
    <w:name w:val="Balloon Text"/>
    <w:basedOn w:val="Normal"/>
    <w:link w:val="BalonMetniChar"/>
    <w:uiPriority w:val="99"/>
    <w:semiHidden/>
    <w:unhideWhenUsed/>
    <w:rsid w:val="00452C1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52C18"/>
    <w:rPr>
      <w:rFonts w:ascii="Segoe UI" w:hAnsi="Segoe UI" w:cs="Segoe UI"/>
      <w:sz w:val="18"/>
      <w:szCs w:val="18"/>
      <w:lang w:val="en-GB" w:eastAsia="ar-SA"/>
    </w:rPr>
  </w:style>
  <w:style w:type="character" w:styleId="YerTutucuMetni">
    <w:name w:val="Placeholder Text"/>
    <w:basedOn w:val="VarsaylanParagrafYazTipi"/>
    <w:uiPriority w:val="99"/>
    <w:semiHidden/>
    <w:rsid w:val="00106DDF"/>
    <w:rPr>
      <w:color w:val="808080"/>
    </w:rPr>
  </w:style>
  <w:style w:type="paragraph" w:styleId="NormalWeb">
    <w:name w:val="Normal (Web)"/>
    <w:basedOn w:val="Normal"/>
    <w:uiPriority w:val="99"/>
    <w:semiHidden/>
    <w:unhideWhenUsed/>
    <w:rsid w:val="008B6BC3"/>
    <w:pPr>
      <w:suppressAutoHyphens w:val="0"/>
      <w:spacing w:before="100" w:beforeAutospacing="1" w:after="100" w:afterAutospacing="1"/>
    </w:pPr>
    <w:rPr>
      <w:sz w:val="24"/>
      <w:lang w:val="tr-TR" w:eastAsia="tr-TR"/>
    </w:rPr>
  </w:style>
  <w:style w:type="character" w:styleId="Gl">
    <w:name w:val="Strong"/>
    <w:basedOn w:val="VarsaylanParagrafYazTipi"/>
    <w:uiPriority w:val="22"/>
    <w:qFormat/>
    <w:rsid w:val="008B6BC3"/>
    <w:rPr>
      <w:b/>
      <w:bCs/>
    </w:rPr>
  </w:style>
  <w:style w:type="character" w:styleId="Vurgu">
    <w:name w:val="Emphasis"/>
    <w:basedOn w:val="VarsaylanParagrafYazTipi"/>
    <w:uiPriority w:val="20"/>
    <w:qFormat/>
    <w:rsid w:val="008B6BC3"/>
    <w:rPr>
      <w:i/>
      <w:iCs/>
    </w:rPr>
  </w:style>
  <w:style w:type="paragraph" w:styleId="ListeParagraf">
    <w:name w:val="List Paragraph"/>
    <w:basedOn w:val="Normal"/>
    <w:uiPriority w:val="34"/>
    <w:qFormat/>
    <w:rsid w:val="00630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88756">
      <w:bodyDiv w:val="1"/>
      <w:marLeft w:val="0"/>
      <w:marRight w:val="0"/>
      <w:marTop w:val="0"/>
      <w:marBottom w:val="0"/>
      <w:divBdr>
        <w:top w:val="none" w:sz="0" w:space="0" w:color="auto"/>
        <w:left w:val="none" w:sz="0" w:space="0" w:color="auto"/>
        <w:bottom w:val="none" w:sz="0" w:space="0" w:color="auto"/>
        <w:right w:val="none" w:sz="0" w:space="0" w:color="auto"/>
      </w:divBdr>
    </w:div>
    <w:div w:id="410588574">
      <w:bodyDiv w:val="1"/>
      <w:marLeft w:val="0"/>
      <w:marRight w:val="0"/>
      <w:marTop w:val="0"/>
      <w:marBottom w:val="0"/>
      <w:divBdr>
        <w:top w:val="none" w:sz="0" w:space="0" w:color="auto"/>
        <w:left w:val="none" w:sz="0" w:space="0" w:color="auto"/>
        <w:bottom w:val="none" w:sz="0" w:space="0" w:color="auto"/>
        <w:right w:val="none" w:sz="0" w:space="0" w:color="auto"/>
      </w:divBdr>
    </w:div>
    <w:div w:id="756905245">
      <w:bodyDiv w:val="1"/>
      <w:marLeft w:val="0"/>
      <w:marRight w:val="0"/>
      <w:marTop w:val="0"/>
      <w:marBottom w:val="0"/>
      <w:divBdr>
        <w:top w:val="none" w:sz="0" w:space="0" w:color="auto"/>
        <w:left w:val="none" w:sz="0" w:space="0" w:color="auto"/>
        <w:bottom w:val="none" w:sz="0" w:space="0" w:color="auto"/>
        <w:right w:val="none" w:sz="0" w:space="0" w:color="auto"/>
      </w:divBdr>
    </w:div>
    <w:div w:id="836386130">
      <w:bodyDiv w:val="1"/>
      <w:marLeft w:val="0"/>
      <w:marRight w:val="0"/>
      <w:marTop w:val="0"/>
      <w:marBottom w:val="0"/>
      <w:divBdr>
        <w:top w:val="none" w:sz="0" w:space="0" w:color="auto"/>
        <w:left w:val="none" w:sz="0" w:space="0" w:color="auto"/>
        <w:bottom w:val="none" w:sz="0" w:space="0" w:color="auto"/>
        <w:right w:val="none" w:sz="0" w:space="0" w:color="auto"/>
      </w:divBdr>
    </w:div>
    <w:div w:id="1275868751">
      <w:bodyDiv w:val="1"/>
      <w:marLeft w:val="0"/>
      <w:marRight w:val="0"/>
      <w:marTop w:val="0"/>
      <w:marBottom w:val="0"/>
      <w:divBdr>
        <w:top w:val="none" w:sz="0" w:space="0" w:color="auto"/>
        <w:left w:val="none" w:sz="0" w:space="0" w:color="auto"/>
        <w:bottom w:val="none" w:sz="0" w:space="0" w:color="auto"/>
        <w:right w:val="none" w:sz="0" w:space="0" w:color="auto"/>
      </w:divBdr>
    </w:div>
    <w:div w:id="1285648539">
      <w:bodyDiv w:val="1"/>
      <w:marLeft w:val="0"/>
      <w:marRight w:val="0"/>
      <w:marTop w:val="0"/>
      <w:marBottom w:val="0"/>
      <w:divBdr>
        <w:top w:val="none" w:sz="0" w:space="0" w:color="auto"/>
        <w:left w:val="none" w:sz="0" w:space="0" w:color="auto"/>
        <w:bottom w:val="none" w:sz="0" w:space="0" w:color="auto"/>
        <w:right w:val="none" w:sz="0" w:space="0" w:color="auto"/>
      </w:divBdr>
    </w:div>
    <w:div w:id="1290091050">
      <w:bodyDiv w:val="1"/>
      <w:marLeft w:val="0"/>
      <w:marRight w:val="0"/>
      <w:marTop w:val="0"/>
      <w:marBottom w:val="0"/>
      <w:divBdr>
        <w:top w:val="none" w:sz="0" w:space="0" w:color="auto"/>
        <w:left w:val="none" w:sz="0" w:space="0" w:color="auto"/>
        <w:bottom w:val="none" w:sz="0" w:space="0" w:color="auto"/>
        <w:right w:val="none" w:sz="0" w:space="0" w:color="auto"/>
      </w:divBdr>
    </w:div>
    <w:div w:id="1407728275">
      <w:bodyDiv w:val="1"/>
      <w:marLeft w:val="0"/>
      <w:marRight w:val="0"/>
      <w:marTop w:val="0"/>
      <w:marBottom w:val="0"/>
      <w:divBdr>
        <w:top w:val="none" w:sz="0" w:space="0" w:color="auto"/>
        <w:left w:val="none" w:sz="0" w:space="0" w:color="auto"/>
        <w:bottom w:val="none" w:sz="0" w:space="0" w:color="auto"/>
        <w:right w:val="none" w:sz="0" w:space="0" w:color="auto"/>
      </w:divBdr>
    </w:div>
    <w:div w:id="1600601944">
      <w:bodyDiv w:val="1"/>
      <w:marLeft w:val="0"/>
      <w:marRight w:val="0"/>
      <w:marTop w:val="0"/>
      <w:marBottom w:val="0"/>
      <w:divBdr>
        <w:top w:val="none" w:sz="0" w:space="0" w:color="auto"/>
        <w:left w:val="none" w:sz="0" w:space="0" w:color="auto"/>
        <w:bottom w:val="none" w:sz="0" w:space="0" w:color="auto"/>
        <w:right w:val="none" w:sz="0" w:space="0" w:color="auto"/>
      </w:divBdr>
    </w:div>
    <w:div w:id="214311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dinz4915@itu.edu.tr" TargetMode="External"/><Relationship Id="rId13" Type="http://schemas.openxmlformats.org/officeDocument/2006/relationships/hyperlink" Target="https://doi.org/10.1111/j.1749-8198.2010.00395.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303-4784-1325" TargetMode="External"/><Relationship Id="rId5" Type="http://schemas.openxmlformats.org/officeDocument/2006/relationships/webSettings" Target="webSettings.xml"/><Relationship Id="rId15" Type="http://schemas.openxmlformats.org/officeDocument/2006/relationships/hyperlink" Target="http://weather.uwyo.edu/upperair/sounding.html" TargetMode="External"/><Relationship Id="rId10" Type="http://schemas.openxmlformats.org/officeDocument/2006/relationships/hyperlink" Target="https://orcid.org/my-orcid?orcid=0009-0004-3785-6725" TargetMode="External"/><Relationship Id="rId4" Type="http://schemas.openxmlformats.org/officeDocument/2006/relationships/settings" Target="settings.xml"/><Relationship Id="rId9" Type="http://schemas.openxmlformats.org/officeDocument/2006/relationships/hyperlink" Target="mailto:etozdemir@itu.edu.tr" TargetMode="External"/><Relationship Id="rId14" Type="http://schemas.openxmlformats.org/officeDocument/2006/relationships/hyperlink" Target="https://doi.org/10.1016/j.atmosres.2017.03.0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007DB1E-FC66-4C0C-91E7-71DF3622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1074</Words>
  <Characters>6126</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TEMPLATES FOR ARTICLES TO HARMO-10</vt:lpstr>
      <vt:lpstr>TEMPLATES FOR ARTICLES TO HARMO-10</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FOR ARTICLES TO HARMO-10</dc:title>
  <dc:subject/>
  <dc:creator>Amela Jericevic</dc:creator>
  <cp:keywords/>
  <cp:lastModifiedBy>Emrah Tuncay Özdemir</cp:lastModifiedBy>
  <cp:revision>8</cp:revision>
  <cp:lastPrinted>2005-06-24T13:58:00Z</cp:lastPrinted>
  <dcterms:created xsi:type="dcterms:W3CDTF">2025-06-18T12:50:00Z</dcterms:created>
  <dcterms:modified xsi:type="dcterms:W3CDTF">2025-10-08T00:00:00Z</dcterms:modified>
</cp:coreProperties>
</file>